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2" w:type="dxa"/>
        <w:jc w:val="center"/>
        <w:tblInd w:w="264" w:type="dxa"/>
        <w:tblLook w:val="04A0"/>
      </w:tblPr>
      <w:tblGrid>
        <w:gridCol w:w="997"/>
        <w:gridCol w:w="8975"/>
      </w:tblGrid>
      <w:tr w:rsidR="008F6117" w:rsidRPr="00DB475E" w:rsidTr="007D1214">
        <w:trPr>
          <w:trHeight w:val="481"/>
          <w:jc w:val="center"/>
        </w:trPr>
        <w:tc>
          <w:tcPr>
            <w:tcW w:w="997" w:type="dxa"/>
            <w:shd w:val="clear" w:color="auto" w:fill="auto"/>
          </w:tcPr>
          <w:p w:rsidR="008F6117" w:rsidRPr="00DB475E" w:rsidRDefault="008F6117" w:rsidP="007D1214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</w:rPr>
              <w:drawing>
                <wp:inline distT="0" distB="0" distL="0" distR="0">
                  <wp:extent cx="476885" cy="445135"/>
                  <wp:effectExtent l="19050" t="0" r="0" b="0"/>
                  <wp:docPr id="1" name="Picture 2" descr="Description: tgspd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tgspd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5" w:type="dxa"/>
            <w:shd w:val="clear" w:color="auto" w:fill="auto"/>
          </w:tcPr>
          <w:p w:rsidR="008F6117" w:rsidRPr="00DB475E" w:rsidRDefault="008F6117" w:rsidP="007D1214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B475E">
              <w:rPr>
                <w:rFonts w:ascii="Bookman Old Style" w:hAnsi="Bookman Old Style"/>
                <w:b/>
                <w:sz w:val="24"/>
                <w:szCs w:val="24"/>
              </w:rPr>
              <w:t>SOUTHERN POWER DISTRIBUTION COMPANY OF TELANGANA LTD.</w:t>
            </w:r>
          </w:p>
          <w:p w:rsidR="008F6117" w:rsidRPr="00DB475E" w:rsidRDefault="008F6117" w:rsidP="007D1214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B475E">
              <w:rPr>
                <w:rFonts w:ascii="Bookman Old Style" w:hAnsi="Bookman Old Style"/>
                <w:b/>
                <w:sz w:val="24"/>
                <w:szCs w:val="24"/>
              </w:rPr>
              <w:t>(A Govt. of Telangana Undertaking)</w:t>
            </w:r>
          </w:p>
          <w:p w:rsidR="008F6117" w:rsidRPr="00DB475E" w:rsidRDefault="008F6117" w:rsidP="007D1214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B475E">
              <w:rPr>
                <w:rFonts w:ascii="Bookman Old Style" w:hAnsi="Bookman Old Style"/>
                <w:b/>
                <w:sz w:val="24"/>
                <w:szCs w:val="24"/>
              </w:rPr>
              <w:t>H No.: 6-1-50, Mint Compound, Gr. Hyderabad – 63 Ph.: 2343 8375</w:t>
            </w:r>
          </w:p>
          <w:p w:rsidR="008F6117" w:rsidRPr="00DB475E" w:rsidRDefault="008F6117" w:rsidP="007D1214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B475E">
              <w:rPr>
                <w:rFonts w:ascii="Bookman Old Style" w:hAnsi="Bookman Old Style"/>
                <w:b/>
                <w:sz w:val="24"/>
                <w:szCs w:val="24"/>
              </w:rPr>
              <w:t>CIN U40109TG2000SGC034116, website:www.tssouthernpower.com</w:t>
            </w:r>
          </w:p>
        </w:tc>
      </w:tr>
    </w:tbl>
    <w:p w:rsidR="008F6117" w:rsidRPr="00981A9C" w:rsidRDefault="008F6117" w:rsidP="001E6C25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1E6C25" w:rsidRPr="00981A9C" w:rsidRDefault="007D30C4" w:rsidP="001E6C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1A9C">
        <w:rPr>
          <w:rFonts w:ascii="Arial" w:hAnsi="Arial" w:cs="Arial"/>
          <w:b/>
          <w:sz w:val="24"/>
          <w:szCs w:val="24"/>
          <w:u w:val="single"/>
        </w:rPr>
        <w:t>ABSTRACT</w:t>
      </w:r>
    </w:p>
    <w:p w:rsidR="001E6C25" w:rsidRPr="00E5510B" w:rsidRDefault="001E6C25" w:rsidP="007D30C4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:rsidR="007D30C4" w:rsidRPr="00256C3D" w:rsidRDefault="001E6C25" w:rsidP="006B5767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C3D">
        <w:rPr>
          <w:rFonts w:ascii="Arial" w:hAnsi="Arial" w:cs="Arial"/>
          <w:sz w:val="24"/>
          <w:szCs w:val="24"/>
        </w:rPr>
        <w:t>TS</w:t>
      </w:r>
      <w:r w:rsidR="00777F47">
        <w:rPr>
          <w:rFonts w:ascii="Arial" w:hAnsi="Arial" w:cs="Arial"/>
          <w:sz w:val="24"/>
          <w:szCs w:val="24"/>
        </w:rPr>
        <w:t>SPDCL</w:t>
      </w:r>
      <w:r w:rsidRPr="00256C3D">
        <w:rPr>
          <w:rFonts w:ascii="Arial" w:hAnsi="Arial" w:cs="Arial"/>
          <w:sz w:val="24"/>
          <w:szCs w:val="24"/>
        </w:rPr>
        <w:t xml:space="preserve"> – </w:t>
      </w:r>
      <w:r w:rsidR="00777F47">
        <w:rPr>
          <w:rFonts w:ascii="Arial" w:hAnsi="Arial" w:cs="Arial"/>
          <w:sz w:val="24"/>
          <w:szCs w:val="24"/>
        </w:rPr>
        <w:t xml:space="preserve">Manpower Planning </w:t>
      </w:r>
      <w:r w:rsidRPr="00256C3D">
        <w:rPr>
          <w:rFonts w:ascii="Arial" w:hAnsi="Arial" w:cs="Arial"/>
          <w:sz w:val="24"/>
          <w:szCs w:val="24"/>
        </w:rPr>
        <w:t xml:space="preserve">– Absorption of </w:t>
      </w:r>
      <w:r w:rsidR="00777F47">
        <w:rPr>
          <w:rFonts w:ascii="Arial" w:hAnsi="Arial" w:cs="Arial"/>
          <w:sz w:val="24"/>
          <w:szCs w:val="24"/>
        </w:rPr>
        <w:t>9,459</w:t>
      </w:r>
      <w:r w:rsidRPr="00256C3D">
        <w:rPr>
          <w:rFonts w:ascii="Arial" w:hAnsi="Arial" w:cs="Arial"/>
          <w:sz w:val="24"/>
          <w:szCs w:val="24"/>
        </w:rPr>
        <w:t xml:space="preserve">“Outsourced Personnel” engaged </w:t>
      </w:r>
      <w:r w:rsidR="00614C85" w:rsidRPr="00256C3D">
        <w:rPr>
          <w:rFonts w:ascii="Arial" w:hAnsi="Arial" w:cs="Arial"/>
          <w:sz w:val="24"/>
          <w:szCs w:val="24"/>
        </w:rPr>
        <w:t xml:space="preserve">in various </w:t>
      </w:r>
      <w:r w:rsidR="00777F47">
        <w:rPr>
          <w:rFonts w:ascii="Arial" w:hAnsi="Arial" w:cs="Arial"/>
          <w:sz w:val="24"/>
          <w:szCs w:val="24"/>
        </w:rPr>
        <w:t xml:space="preserve">Offices </w:t>
      </w:r>
      <w:r w:rsidRPr="00256C3D">
        <w:rPr>
          <w:rFonts w:ascii="Arial" w:hAnsi="Arial" w:cs="Arial"/>
          <w:sz w:val="24"/>
          <w:szCs w:val="24"/>
        </w:rPr>
        <w:t>through certain Contractors/Agencies/Firms for execution of certain continuous/ perennial nature of whole-time duration works in TS</w:t>
      </w:r>
      <w:r w:rsidR="00777F47">
        <w:rPr>
          <w:rFonts w:ascii="Arial" w:hAnsi="Arial" w:cs="Arial"/>
          <w:sz w:val="24"/>
          <w:szCs w:val="24"/>
        </w:rPr>
        <w:t>SPDCL</w:t>
      </w:r>
      <w:r w:rsidR="00EC0816">
        <w:rPr>
          <w:rFonts w:ascii="Arial" w:hAnsi="Arial" w:cs="Arial"/>
          <w:sz w:val="24"/>
          <w:szCs w:val="24"/>
        </w:rPr>
        <w:t>-</w:t>
      </w:r>
      <w:r w:rsidRPr="00256C3D">
        <w:rPr>
          <w:rFonts w:ascii="Arial" w:hAnsi="Arial" w:cs="Arial"/>
          <w:sz w:val="24"/>
          <w:szCs w:val="24"/>
        </w:rPr>
        <w:t xml:space="preserve"> Order</w:t>
      </w:r>
      <w:r w:rsidR="00E402B8" w:rsidRPr="00256C3D">
        <w:rPr>
          <w:rFonts w:ascii="Arial" w:hAnsi="Arial" w:cs="Arial"/>
          <w:sz w:val="24"/>
          <w:szCs w:val="24"/>
        </w:rPr>
        <w:t>s -</w:t>
      </w:r>
      <w:r w:rsidRPr="00256C3D">
        <w:rPr>
          <w:rFonts w:ascii="Arial" w:hAnsi="Arial" w:cs="Arial"/>
          <w:sz w:val="24"/>
          <w:szCs w:val="24"/>
        </w:rPr>
        <w:t xml:space="preserve"> Issued.</w:t>
      </w:r>
    </w:p>
    <w:p w:rsidR="00AB13EB" w:rsidRPr="008F6117" w:rsidRDefault="00777F47" w:rsidP="001A3584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8F6117">
        <w:rPr>
          <w:rFonts w:ascii="Arial" w:hAnsi="Arial" w:cs="Arial"/>
          <w:b/>
          <w:sz w:val="24"/>
          <w:szCs w:val="24"/>
        </w:rPr>
        <w:t>S.P</w:t>
      </w:r>
      <w:r w:rsidR="00C23449" w:rsidRPr="008F6117">
        <w:rPr>
          <w:rFonts w:ascii="Arial" w:hAnsi="Arial" w:cs="Arial"/>
          <w:b/>
          <w:sz w:val="24"/>
          <w:szCs w:val="24"/>
        </w:rPr>
        <w:t>.O.O.</w:t>
      </w:r>
      <w:r w:rsidRPr="008F6117">
        <w:rPr>
          <w:rFonts w:ascii="Arial" w:hAnsi="Arial" w:cs="Arial"/>
          <w:b/>
          <w:sz w:val="24"/>
          <w:szCs w:val="24"/>
        </w:rPr>
        <w:t xml:space="preserve">(CGM-HRD) Ms. </w:t>
      </w:r>
      <w:r w:rsidR="00C23449" w:rsidRPr="008F6117">
        <w:rPr>
          <w:rFonts w:ascii="Arial" w:hAnsi="Arial" w:cs="Arial"/>
          <w:b/>
          <w:sz w:val="24"/>
          <w:szCs w:val="24"/>
        </w:rPr>
        <w:t>No.</w:t>
      </w:r>
      <w:r w:rsidR="009F6B85">
        <w:rPr>
          <w:rFonts w:ascii="Arial" w:hAnsi="Arial" w:cs="Arial"/>
          <w:b/>
          <w:sz w:val="24"/>
          <w:szCs w:val="24"/>
        </w:rPr>
        <w:t>430</w:t>
      </w:r>
      <w:r w:rsidR="00C23449" w:rsidRPr="008F6117">
        <w:rPr>
          <w:rFonts w:ascii="Arial" w:hAnsi="Arial" w:cs="Arial"/>
          <w:b/>
          <w:sz w:val="24"/>
          <w:szCs w:val="24"/>
        </w:rPr>
        <w:tab/>
      </w:r>
      <w:r w:rsidR="00C23449" w:rsidRPr="008F6117">
        <w:rPr>
          <w:rFonts w:ascii="Arial" w:hAnsi="Arial" w:cs="Arial"/>
          <w:b/>
          <w:sz w:val="24"/>
          <w:szCs w:val="24"/>
        </w:rPr>
        <w:tab/>
      </w:r>
      <w:r w:rsidR="009F6B85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="009F6B85">
        <w:rPr>
          <w:rFonts w:ascii="Arial" w:hAnsi="Arial" w:cs="Arial"/>
          <w:b/>
          <w:sz w:val="24"/>
          <w:szCs w:val="24"/>
        </w:rPr>
        <w:tab/>
      </w:r>
      <w:r w:rsidR="00C23449" w:rsidRPr="008F6117">
        <w:rPr>
          <w:rFonts w:ascii="Arial" w:hAnsi="Arial" w:cs="Arial"/>
          <w:b/>
          <w:sz w:val="24"/>
          <w:szCs w:val="24"/>
        </w:rPr>
        <w:t xml:space="preserve">Date: </w:t>
      </w:r>
      <w:r w:rsidR="003A7BB4" w:rsidRPr="008F6117">
        <w:rPr>
          <w:rFonts w:ascii="Arial" w:hAnsi="Arial" w:cs="Arial"/>
          <w:b/>
          <w:sz w:val="24"/>
          <w:szCs w:val="24"/>
        </w:rPr>
        <w:t>29</w:t>
      </w:r>
      <w:r w:rsidR="00C23449" w:rsidRPr="008F6117">
        <w:rPr>
          <w:rFonts w:ascii="Arial" w:hAnsi="Arial" w:cs="Arial"/>
          <w:b/>
          <w:sz w:val="24"/>
          <w:szCs w:val="24"/>
        </w:rPr>
        <w:t>-07-2017</w:t>
      </w:r>
    </w:p>
    <w:p w:rsidR="00C23449" w:rsidRPr="00256D1C" w:rsidRDefault="00C23449" w:rsidP="008F6117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256D1C">
        <w:rPr>
          <w:rFonts w:ascii="Arial" w:hAnsi="Arial" w:cs="Arial"/>
          <w:sz w:val="24"/>
          <w:szCs w:val="24"/>
          <w:u w:val="single"/>
        </w:rPr>
        <w:t>Read the following:</w:t>
      </w:r>
    </w:p>
    <w:p w:rsidR="00397AFD" w:rsidRDefault="00397AFD" w:rsidP="00730F54">
      <w:pPr>
        <w:spacing w:after="0" w:line="240" w:lineRule="auto"/>
        <w:ind w:left="1080" w:hanging="371"/>
        <w:jc w:val="both"/>
        <w:rPr>
          <w:rFonts w:ascii="Arial" w:hAnsi="Arial" w:cs="Arial"/>
          <w:sz w:val="24"/>
          <w:szCs w:val="24"/>
        </w:rPr>
      </w:pPr>
    </w:p>
    <w:p w:rsidR="001354BE" w:rsidRDefault="001354BE" w:rsidP="00E551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Memo. No. CGM(HRD)/GM(Adm)/DE(MPP)/AE(MPP)/18/17, dtd: 14.02.17</w:t>
      </w:r>
    </w:p>
    <w:p w:rsidR="00E5510B" w:rsidRDefault="00677B69" w:rsidP="00E551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</w:t>
      </w:r>
      <w:r w:rsidR="00E5510B">
        <w:rPr>
          <w:rFonts w:ascii="Arial" w:hAnsi="Arial" w:cs="Arial"/>
          <w:sz w:val="24"/>
          <w:szCs w:val="24"/>
        </w:rPr>
        <w:t>of the 147</w:t>
      </w:r>
      <w:r w:rsidR="00E5510B" w:rsidRPr="006B4842">
        <w:rPr>
          <w:rFonts w:ascii="Arial" w:hAnsi="Arial" w:cs="Arial"/>
          <w:sz w:val="24"/>
          <w:szCs w:val="24"/>
          <w:vertAlign w:val="superscript"/>
        </w:rPr>
        <w:t>th</w:t>
      </w:r>
      <w:r w:rsidR="00E5510B">
        <w:rPr>
          <w:rFonts w:ascii="Arial" w:hAnsi="Arial" w:cs="Arial"/>
          <w:sz w:val="24"/>
          <w:szCs w:val="24"/>
        </w:rPr>
        <w:t>Board Meeting held on 30-05-2017.</w:t>
      </w:r>
    </w:p>
    <w:p w:rsidR="00E5510B" w:rsidRPr="00F2232A" w:rsidRDefault="00E5510B" w:rsidP="00E551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32A">
        <w:rPr>
          <w:rFonts w:ascii="Arial" w:hAnsi="Arial" w:cs="Arial"/>
          <w:sz w:val="24"/>
          <w:szCs w:val="24"/>
        </w:rPr>
        <w:t>S.P.O.O.(CGM-HRD) Rt.No.510, dt.01.06.2017</w:t>
      </w:r>
    </w:p>
    <w:p w:rsidR="00E5510B" w:rsidRDefault="00E5510B" w:rsidP="00E551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Report dated 15-07-2017.</w:t>
      </w:r>
    </w:p>
    <w:p w:rsidR="00677B69" w:rsidRDefault="00677B69" w:rsidP="00677B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the 148</w:t>
      </w:r>
      <w:r w:rsidRPr="006B484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Board Meeting held on </w:t>
      </w:r>
      <w:r w:rsidR="00D20A53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-0</w:t>
      </w:r>
      <w:r w:rsidR="00D20A5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-2017.</w:t>
      </w:r>
    </w:p>
    <w:p w:rsidR="00E5510B" w:rsidRDefault="00E5510B" w:rsidP="00E551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C3D">
        <w:rPr>
          <w:rFonts w:ascii="Arial" w:hAnsi="Arial" w:cs="Arial"/>
          <w:sz w:val="24"/>
          <w:szCs w:val="24"/>
        </w:rPr>
        <w:t>Memorandum of Settlement dtd.28-07-2017 u/s 12(3) of the Industrial Disputes Act, 1947 with the TETUF &amp; TRVKS dated 28-07-2017.</w:t>
      </w:r>
    </w:p>
    <w:p w:rsidR="00E5510B" w:rsidRPr="00256C3D" w:rsidRDefault="00E5510B" w:rsidP="00E551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C3D">
        <w:rPr>
          <w:rFonts w:ascii="Arial" w:hAnsi="Arial" w:cs="Arial"/>
          <w:sz w:val="24"/>
          <w:szCs w:val="24"/>
        </w:rPr>
        <w:t>Lr.No.CMD/JMD(Fin,Comml&amp;HRD)/JS/DS/AS(IR)/618/16, dated</w:t>
      </w:r>
    </w:p>
    <w:p w:rsidR="00E5510B" w:rsidRPr="00256C3D" w:rsidRDefault="00E5510B" w:rsidP="00E5510B">
      <w:pPr>
        <w:pStyle w:val="ListParagraph"/>
        <w:spacing w:after="0" w:line="240" w:lineRule="auto"/>
        <w:ind w:left="1500"/>
        <w:jc w:val="both"/>
        <w:rPr>
          <w:rFonts w:ascii="Arial" w:hAnsi="Arial" w:cs="Arial"/>
          <w:sz w:val="24"/>
          <w:szCs w:val="24"/>
        </w:rPr>
      </w:pPr>
      <w:r w:rsidRPr="00256C3D">
        <w:rPr>
          <w:rFonts w:ascii="Arial" w:hAnsi="Arial" w:cs="Arial"/>
          <w:sz w:val="24"/>
          <w:szCs w:val="24"/>
        </w:rPr>
        <w:t>28-07-2017, addressed to the Special Chief Secretary to Government,</w:t>
      </w:r>
    </w:p>
    <w:p w:rsidR="00E5510B" w:rsidRPr="00256C3D" w:rsidRDefault="00E5510B" w:rsidP="00E5510B">
      <w:pPr>
        <w:pStyle w:val="ListParagraph"/>
        <w:spacing w:after="0" w:line="240" w:lineRule="auto"/>
        <w:ind w:left="1500"/>
        <w:jc w:val="both"/>
        <w:rPr>
          <w:rFonts w:ascii="Arial" w:hAnsi="Arial" w:cs="Arial"/>
          <w:sz w:val="24"/>
          <w:szCs w:val="24"/>
        </w:rPr>
      </w:pPr>
      <w:r w:rsidRPr="00256C3D">
        <w:rPr>
          <w:rFonts w:ascii="Arial" w:hAnsi="Arial" w:cs="Arial"/>
          <w:sz w:val="24"/>
          <w:szCs w:val="24"/>
        </w:rPr>
        <w:t>Energy Department.</w:t>
      </w:r>
    </w:p>
    <w:p w:rsidR="000A4755" w:rsidRDefault="000A4755" w:rsidP="000A475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the Special Chief Secretary to Government, Energy Department Government of Telangana, Lr. No. 997/HR. A1/2017-1, Dt: 29.07.2017. </w:t>
      </w:r>
    </w:p>
    <w:p w:rsidR="000A4755" w:rsidRPr="00382276" w:rsidRDefault="000A4755" w:rsidP="000A475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276">
        <w:rPr>
          <w:rFonts w:ascii="Arial" w:hAnsi="Arial" w:cs="Arial"/>
          <w:sz w:val="24"/>
          <w:szCs w:val="24"/>
        </w:rPr>
        <w:t>S.P.O.O.(CGM-HRD) Ms. No.</w:t>
      </w:r>
      <w:r w:rsidR="00DE3665">
        <w:rPr>
          <w:rFonts w:ascii="Arial" w:hAnsi="Arial" w:cs="Arial"/>
          <w:sz w:val="24"/>
          <w:szCs w:val="24"/>
        </w:rPr>
        <w:t xml:space="preserve"> 429</w:t>
      </w:r>
      <w:r w:rsidR="009F6B85">
        <w:rPr>
          <w:rFonts w:ascii="Arial" w:hAnsi="Arial" w:cs="Arial"/>
          <w:sz w:val="24"/>
          <w:szCs w:val="24"/>
        </w:rPr>
        <w:t>,</w:t>
      </w:r>
      <w:r w:rsidR="001354BE">
        <w:rPr>
          <w:rFonts w:ascii="Arial" w:hAnsi="Arial" w:cs="Arial"/>
          <w:sz w:val="24"/>
          <w:szCs w:val="24"/>
        </w:rPr>
        <w:t>Date: 29</w:t>
      </w:r>
      <w:r w:rsidRPr="00382276">
        <w:rPr>
          <w:rFonts w:ascii="Arial" w:hAnsi="Arial" w:cs="Arial"/>
          <w:sz w:val="24"/>
          <w:szCs w:val="24"/>
        </w:rPr>
        <w:t>-07-2017.</w:t>
      </w:r>
    </w:p>
    <w:p w:rsidR="000A4755" w:rsidRPr="00382276" w:rsidRDefault="000A4755" w:rsidP="000A475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E6C25" w:rsidRPr="00A41B65" w:rsidRDefault="00E5510B" w:rsidP="00A41B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="001E6C25" w:rsidRPr="00A41B65">
        <w:rPr>
          <w:rFonts w:ascii="Arial" w:hAnsi="Arial" w:cs="Arial"/>
          <w:sz w:val="24"/>
          <w:szCs w:val="24"/>
        </w:rPr>
        <w:t>***</w:t>
      </w:r>
    </w:p>
    <w:p w:rsidR="00E5477A" w:rsidRPr="00256C3D" w:rsidRDefault="00E5477A" w:rsidP="00101A3E">
      <w:pPr>
        <w:spacing w:line="384" w:lineRule="auto"/>
        <w:jc w:val="both"/>
        <w:rPr>
          <w:rFonts w:ascii="Arial" w:hAnsi="Arial" w:cs="Arial"/>
          <w:sz w:val="24"/>
          <w:szCs w:val="24"/>
        </w:rPr>
      </w:pPr>
      <w:r w:rsidRPr="00256C3D">
        <w:rPr>
          <w:rFonts w:ascii="Arial" w:hAnsi="Arial" w:cs="Arial"/>
          <w:sz w:val="24"/>
          <w:szCs w:val="24"/>
        </w:rPr>
        <w:tab/>
        <w:t xml:space="preserve">Whereas, the issue of absorption of “Outsourced Personnel” was placed before the Board of </w:t>
      </w:r>
      <w:r w:rsidR="00777F47" w:rsidRPr="00256C3D">
        <w:rPr>
          <w:rFonts w:ascii="Arial" w:hAnsi="Arial" w:cs="Arial"/>
          <w:sz w:val="24"/>
          <w:szCs w:val="24"/>
        </w:rPr>
        <w:t>TS</w:t>
      </w:r>
      <w:r w:rsidR="00777F47">
        <w:rPr>
          <w:rFonts w:ascii="Arial" w:hAnsi="Arial" w:cs="Arial"/>
          <w:sz w:val="24"/>
          <w:szCs w:val="24"/>
        </w:rPr>
        <w:t>SPDCL</w:t>
      </w:r>
      <w:r w:rsidRPr="00256C3D">
        <w:rPr>
          <w:rFonts w:ascii="Arial" w:hAnsi="Arial" w:cs="Arial"/>
          <w:sz w:val="24"/>
          <w:szCs w:val="24"/>
        </w:rPr>
        <w:t xml:space="preserve"> in </w:t>
      </w:r>
      <w:r w:rsidR="007C6F1F" w:rsidRPr="00256C3D">
        <w:rPr>
          <w:rFonts w:ascii="Arial" w:hAnsi="Arial" w:cs="Arial"/>
          <w:sz w:val="24"/>
          <w:szCs w:val="24"/>
        </w:rPr>
        <w:t>it</w:t>
      </w:r>
      <w:r w:rsidR="00915A9D" w:rsidRPr="00256C3D">
        <w:rPr>
          <w:rFonts w:ascii="Arial" w:hAnsi="Arial" w:cs="Arial"/>
          <w:sz w:val="24"/>
          <w:szCs w:val="24"/>
        </w:rPr>
        <w:t xml:space="preserve">s </w:t>
      </w:r>
      <w:r w:rsidR="00595CF3">
        <w:rPr>
          <w:rFonts w:ascii="Arial" w:hAnsi="Arial" w:cs="Arial"/>
          <w:sz w:val="24"/>
          <w:szCs w:val="24"/>
        </w:rPr>
        <w:t>147</w:t>
      </w:r>
      <w:r w:rsidR="007C6F1F" w:rsidRPr="00256C3D">
        <w:rPr>
          <w:rFonts w:ascii="Arial" w:hAnsi="Arial" w:cs="Arial"/>
          <w:sz w:val="24"/>
          <w:szCs w:val="24"/>
          <w:vertAlign w:val="superscript"/>
        </w:rPr>
        <w:t>th</w:t>
      </w:r>
      <w:r w:rsidRPr="00256C3D">
        <w:rPr>
          <w:rFonts w:ascii="Arial" w:hAnsi="Arial" w:cs="Arial"/>
          <w:sz w:val="24"/>
          <w:szCs w:val="24"/>
        </w:rPr>
        <w:t xml:space="preserve">Board Meeting held on 30-05-2017.  The Board of </w:t>
      </w:r>
      <w:r w:rsidR="00777F47" w:rsidRPr="00256C3D">
        <w:rPr>
          <w:rFonts w:ascii="Arial" w:hAnsi="Arial" w:cs="Arial"/>
          <w:sz w:val="24"/>
          <w:szCs w:val="24"/>
        </w:rPr>
        <w:t>TS</w:t>
      </w:r>
      <w:r w:rsidR="00777F47">
        <w:rPr>
          <w:rFonts w:ascii="Arial" w:hAnsi="Arial" w:cs="Arial"/>
          <w:sz w:val="24"/>
          <w:szCs w:val="24"/>
        </w:rPr>
        <w:t>SPDCL</w:t>
      </w:r>
      <w:r w:rsidRPr="00256C3D">
        <w:rPr>
          <w:rFonts w:ascii="Arial" w:hAnsi="Arial" w:cs="Arial"/>
          <w:sz w:val="24"/>
          <w:szCs w:val="24"/>
        </w:rPr>
        <w:t xml:space="preserve">, after perusal of the proposal of absorption of outsourced personnel working in </w:t>
      </w:r>
      <w:r w:rsidR="00777F47" w:rsidRPr="00256C3D">
        <w:rPr>
          <w:rFonts w:ascii="Arial" w:hAnsi="Arial" w:cs="Arial"/>
          <w:sz w:val="24"/>
          <w:szCs w:val="24"/>
        </w:rPr>
        <w:t>TS</w:t>
      </w:r>
      <w:r w:rsidR="00777F47">
        <w:rPr>
          <w:rFonts w:ascii="Arial" w:hAnsi="Arial" w:cs="Arial"/>
          <w:sz w:val="24"/>
          <w:szCs w:val="24"/>
        </w:rPr>
        <w:t>SPDCL</w:t>
      </w:r>
      <w:r w:rsidRPr="00256C3D">
        <w:rPr>
          <w:rFonts w:ascii="Arial" w:hAnsi="Arial" w:cs="Arial"/>
          <w:sz w:val="24"/>
          <w:szCs w:val="24"/>
        </w:rPr>
        <w:t>, ha</w:t>
      </w:r>
      <w:r w:rsidR="00DC7946" w:rsidRPr="00256C3D">
        <w:rPr>
          <w:rFonts w:ascii="Arial" w:hAnsi="Arial" w:cs="Arial"/>
          <w:sz w:val="24"/>
          <w:szCs w:val="24"/>
        </w:rPr>
        <w:t>s</w:t>
      </w:r>
      <w:r w:rsidRPr="00256C3D">
        <w:rPr>
          <w:rFonts w:ascii="Arial" w:hAnsi="Arial" w:cs="Arial"/>
          <w:sz w:val="24"/>
          <w:szCs w:val="24"/>
        </w:rPr>
        <w:t xml:space="preserve"> resolved to regularize the Outsourced Personnel, and that </w:t>
      </w:r>
      <w:r w:rsidR="00777F47">
        <w:rPr>
          <w:rFonts w:ascii="Arial" w:hAnsi="Arial" w:cs="Arial"/>
          <w:sz w:val="24"/>
          <w:szCs w:val="24"/>
        </w:rPr>
        <w:t xml:space="preserve">two </w:t>
      </w:r>
      <w:r w:rsidRPr="00256C3D">
        <w:rPr>
          <w:rFonts w:ascii="Arial" w:hAnsi="Arial" w:cs="Arial"/>
          <w:sz w:val="24"/>
          <w:szCs w:val="24"/>
        </w:rPr>
        <w:t>Committee</w:t>
      </w:r>
      <w:r w:rsidR="00777F47">
        <w:rPr>
          <w:rFonts w:ascii="Arial" w:hAnsi="Arial" w:cs="Arial"/>
          <w:sz w:val="24"/>
          <w:szCs w:val="24"/>
        </w:rPr>
        <w:t>s</w:t>
      </w:r>
      <w:r w:rsidRPr="00256C3D">
        <w:rPr>
          <w:rFonts w:ascii="Arial" w:hAnsi="Arial" w:cs="Arial"/>
          <w:sz w:val="24"/>
          <w:szCs w:val="24"/>
        </w:rPr>
        <w:t>be constituted to verify and scrutinize all the applications received and submit the details to the Boardin their next meeting for further action.</w:t>
      </w:r>
    </w:p>
    <w:p w:rsidR="00101A3E" w:rsidRPr="00101A3E" w:rsidRDefault="00101A3E" w:rsidP="00101A3E">
      <w:pPr>
        <w:spacing w:line="384" w:lineRule="auto"/>
        <w:jc w:val="both"/>
        <w:rPr>
          <w:rFonts w:ascii="Arial" w:hAnsi="Arial" w:cs="Arial"/>
          <w:sz w:val="10"/>
          <w:szCs w:val="24"/>
        </w:rPr>
      </w:pPr>
    </w:p>
    <w:p w:rsidR="002A6F23" w:rsidRPr="00256C3D" w:rsidRDefault="0081279B" w:rsidP="00101A3E">
      <w:pPr>
        <w:spacing w:line="384" w:lineRule="auto"/>
        <w:jc w:val="both"/>
        <w:rPr>
          <w:rFonts w:ascii="Arial" w:hAnsi="Arial" w:cs="Arial"/>
          <w:sz w:val="24"/>
          <w:szCs w:val="24"/>
        </w:rPr>
      </w:pPr>
      <w:r w:rsidRPr="00256C3D">
        <w:rPr>
          <w:rFonts w:ascii="Arial" w:hAnsi="Arial" w:cs="Arial"/>
          <w:sz w:val="24"/>
          <w:szCs w:val="24"/>
        </w:rPr>
        <w:t>2</w:t>
      </w:r>
      <w:r w:rsidR="002A6F23" w:rsidRPr="00256C3D">
        <w:rPr>
          <w:rFonts w:ascii="Arial" w:hAnsi="Arial" w:cs="Arial"/>
          <w:sz w:val="24"/>
          <w:szCs w:val="24"/>
        </w:rPr>
        <w:t>.</w:t>
      </w:r>
      <w:r w:rsidR="002A6F23" w:rsidRPr="00256C3D">
        <w:rPr>
          <w:rFonts w:ascii="Arial" w:hAnsi="Arial" w:cs="Arial"/>
          <w:sz w:val="24"/>
          <w:szCs w:val="24"/>
        </w:rPr>
        <w:tab/>
        <w:t xml:space="preserve">Whereas, in the reference </w:t>
      </w:r>
      <w:r w:rsidR="009D3458">
        <w:rPr>
          <w:rFonts w:ascii="Arial" w:hAnsi="Arial" w:cs="Arial"/>
          <w:sz w:val="24"/>
          <w:szCs w:val="24"/>
        </w:rPr>
        <w:t>3</w:t>
      </w:r>
      <w:r w:rsidR="009D3458" w:rsidRPr="009D3458">
        <w:rPr>
          <w:rFonts w:ascii="Arial" w:hAnsi="Arial" w:cs="Arial"/>
          <w:sz w:val="24"/>
          <w:szCs w:val="24"/>
          <w:vertAlign w:val="superscript"/>
        </w:rPr>
        <w:t>rd</w:t>
      </w:r>
      <w:r w:rsidR="002A6F23" w:rsidRPr="00256C3D">
        <w:rPr>
          <w:rFonts w:ascii="Arial" w:hAnsi="Arial" w:cs="Arial"/>
          <w:sz w:val="24"/>
          <w:szCs w:val="24"/>
        </w:rPr>
        <w:t xml:space="preserve">read above, </w:t>
      </w:r>
      <w:r w:rsidR="00CC596B">
        <w:rPr>
          <w:rFonts w:ascii="Arial" w:hAnsi="Arial" w:cs="Arial"/>
          <w:sz w:val="24"/>
          <w:szCs w:val="24"/>
        </w:rPr>
        <w:t xml:space="preserve">two </w:t>
      </w:r>
      <w:r w:rsidR="00074705" w:rsidRPr="00256C3D">
        <w:rPr>
          <w:rFonts w:ascii="Arial" w:hAnsi="Arial" w:cs="Arial"/>
          <w:sz w:val="24"/>
          <w:szCs w:val="24"/>
        </w:rPr>
        <w:t>C</w:t>
      </w:r>
      <w:r w:rsidR="002A6F23" w:rsidRPr="00256C3D">
        <w:rPr>
          <w:rFonts w:ascii="Arial" w:hAnsi="Arial" w:cs="Arial"/>
          <w:sz w:val="24"/>
          <w:szCs w:val="24"/>
        </w:rPr>
        <w:t>ommittee</w:t>
      </w:r>
      <w:r w:rsidR="00CC596B">
        <w:rPr>
          <w:rFonts w:ascii="Arial" w:hAnsi="Arial" w:cs="Arial"/>
          <w:sz w:val="24"/>
          <w:szCs w:val="24"/>
        </w:rPr>
        <w:t>s</w:t>
      </w:r>
      <w:r w:rsidR="002A6F23" w:rsidRPr="00256C3D">
        <w:rPr>
          <w:rFonts w:ascii="Arial" w:hAnsi="Arial" w:cs="Arial"/>
          <w:sz w:val="24"/>
          <w:szCs w:val="24"/>
        </w:rPr>
        <w:t xml:space="preserve"> w</w:t>
      </w:r>
      <w:r w:rsidR="00CC596B">
        <w:rPr>
          <w:rFonts w:ascii="Arial" w:hAnsi="Arial" w:cs="Arial"/>
          <w:sz w:val="24"/>
          <w:szCs w:val="24"/>
        </w:rPr>
        <w:t>ere</w:t>
      </w:r>
      <w:r w:rsidR="002A6F23" w:rsidRPr="00256C3D">
        <w:rPr>
          <w:rFonts w:ascii="Arial" w:hAnsi="Arial" w:cs="Arial"/>
          <w:sz w:val="24"/>
          <w:szCs w:val="24"/>
        </w:rPr>
        <w:t xml:space="preserve"> constituted to scrutinize the “Bio-Data” </w:t>
      </w:r>
      <w:r w:rsidR="00FA6473" w:rsidRPr="00256C3D">
        <w:rPr>
          <w:rFonts w:ascii="Arial" w:hAnsi="Arial" w:cs="Arial"/>
          <w:sz w:val="24"/>
          <w:szCs w:val="24"/>
        </w:rPr>
        <w:t xml:space="preserve">particulars </w:t>
      </w:r>
      <w:r w:rsidR="002A6F23" w:rsidRPr="00256C3D">
        <w:rPr>
          <w:rFonts w:ascii="Arial" w:hAnsi="Arial" w:cs="Arial"/>
          <w:sz w:val="24"/>
          <w:szCs w:val="24"/>
        </w:rPr>
        <w:t>of “Outsourced Personnel” as per the guidelines appended to said order and submit its report to the Board. The Committee</w:t>
      </w:r>
      <w:r w:rsidR="00CC596B">
        <w:rPr>
          <w:rFonts w:ascii="Arial" w:hAnsi="Arial" w:cs="Arial"/>
          <w:sz w:val="24"/>
          <w:szCs w:val="24"/>
        </w:rPr>
        <w:t>s</w:t>
      </w:r>
      <w:r w:rsidR="002A6F23" w:rsidRPr="00256C3D">
        <w:rPr>
          <w:rFonts w:ascii="Arial" w:hAnsi="Arial" w:cs="Arial"/>
          <w:sz w:val="24"/>
          <w:szCs w:val="24"/>
        </w:rPr>
        <w:t xml:space="preserve"> after scrutiny of the “Bio-Data” </w:t>
      </w:r>
      <w:r w:rsidR="004C4E7D" w:rsidRPr="00256C3D">
        <w:rPr>
          <w:rFonts w:ascii="Arial" w:hAnsi="Arial" w:cs="Arial"/>
          <w:sz w:val="24"/>
          <w:szCs w:val="24"/>
        </w:rPr>
        <w:t xml:space="preserve">particulars </w:t>
      </w:r>
      <w:r w:rsidR="002A6F23" w:rsidRPr="00256C3D">
        <w:rPr>
          <w:rFonts w:ascii="Arial" w:hAnsi="Arial" w:cs="Arial"/>
          <w:sz w:val="24"/>
          <w:szCs w:val="24"/>
        </w:rPr>
        <w:t xml:space="preserve">of the “Outsourced Personnel” submitted its report on </w:t>
      </w:r>
      <w:r w:rsidR="00CC596B">
        <w:rPr>
          <w:rFonts w:ascii="Arial" w:hAnsi="Arial" w:cs="Arial"/>
          <w:sz w:val="24"/>
          <w:szCs w:val="24"/>
        </w:rPr>
        <w:t>15</w:t>
      </w:r>
      <w:r w:rsidR="002A6F23" w:rsidRPr="00256C3D">
        <w:rPr>
          <w:rFonts w:ascii="Arial" w:hAnsi="Arial" w:cs="Arial"/>
          <w:sz w:val="24"/>
          <w:szCs w:val="24"/>
        </w:rPr>
        <w:t>-07-2017</w:t>
      </w:r>
      <w:r w:rsidR="002D4199" w:rsidRPr="00256C3D">
        <w:rPr>
          <w:rFonts w:ascii="Arial" w:hAnsi="Arial" w:cs="Arial"/>
          <w:sz w:val="24"/>
          <w:szCs w:val="24"/>
        </w:rPr>
        <w:t xml:space="preserve"> under reference </w:t>
      </w:r>
      <w:r w:rsidR="00647037">
        <w:rPr>
          <w:rFonts w:ascii="Arial" w:hAnsi="Arial" w:cs="Arial"/>
          <w:sz w:val="24"/>
          <w:szCs w:val="24"/>
        </w:rPr>
        <w:t>4</w:t>
      </w:r>
      <w:r w:rsidR="00CC596B" w:rsidRPr="00CC596B">
        <w:rPr>
          <w:rFonts w:ascii="Arial" w:hAnsi="Arial" w:cs="Arial"/>
          <w:sz w:val="24"/>
          <w:szCs w:val="24"/>
          <w:vertAlign w:val="superscript"/>
        </w:rPr>
        <w:t>th</w:t>
      </w:r>
      <w:r w:rsidR="002D4199" w:rsidRPr="00256C3D">
        <w:rPr>
          <w:rFonts w:ascii="Arial" w:hAnsi="Arial" w:cs="Arial"/>
          <w:sz w:val="24"/>
          <w:szCs w:val="24"/>
        </w:rPr>
        <w:t>read above</w:t>
      </w:r>
      <w:r w:rsidR="002A6F23" w:rsidRPr="00256C3D">
        <w:rPr>
          <w:rFonts w:ascii="Arial" w:hAnsi="Arial" w:cs="Arial"/>
          <w:sz w:val="24"/>
          <w:szCs w:val="24"/>
        </w:rPr>
        <w:t>.</w:t>
      </w:r>
    </w:p>
    <w:p w:rsidR="00101A3E" w:rsidRPr="00101A3E" w:rsidRDefault="00101A3E" w:rsidP="00101A3E">
      <w:pPr>
        <w:spacing w:line="384" w:lineRule="auto"/>
        <w:jc w:val="both"/>
        <w:rPr>
          <w:rFonts w:ascii="Arial" w:hAnsi="Arial" w:cs="Arial"/>
          <w:sz w:val="14"/>
          <w:szCs w:val="24"/>
        </w:rPr>
      </w:pPr>
    </w:p>
    <w:p w:rsidR="00CC596B" w:rsidRDefault="007044F7" w:rsidP="00101A3E">
      <w:pPr>
        <w:spacing w:line="384" w:lineRule="auto"/>
        <w:jc w:val="both"/>
        <w:rPr>
          <w:rFonts w:ascii="Arial" w:hAnsi="Arial" w:cs="Arial"/>
          <w:sz w:val="24"/>
          <w:szCs w:val="24"/>
        </w:rPr>
      </w:pPr>
      <w:r w:rsidRPr="00256C3D">
        <w:rPr>
          <w:rFonts w:ascii="Arial" w:hAnsi="Arial" w:cs="Arial"/>
          <w:sz w:val="24"/>
          <w:szCs w:val="24"/>
        </w:rPr>
        <w:t>3</w:t>
      </w:r>
      <w:r w:rsidR="00E5477A" w:rsidRPr="00256C3D">
        <w:rPr>
          <w:rFonts w:ascii="Arial" w:hAnsi="Arial" w:cs="Arial"/>
          <w:sz w:val="24"/>
          <w:szCs w:val="24"/>
        </w:rPr>
        <w:t>.</w:t>
      </w:r>
      <w:r w:rsidR="00E5477A" w:rsidRPr="00256C3D">
        <w:rPr>
          <w:rFonts w:ascii="Arial" w:hAnsi="Arial" w:cs="Arial"/>
          <w:sz w:val="24"/>
          <w:szCs w:val="24"/>
        </w:rPr>
        <w:tab/>
      </w:r>
      <w:r w:rsidR="00901E9A">
        <w:rPr>
          <w:rFonts w:ascii="Arial" w:hAnsi="Arial" w:cs="Arial"/>
          <w:sz w:val="24"/>
          <w:szCs w:val="24"/>
        </w:rPr>
        <w:t>Wh</w:t>
      </w:r>
      <w:r w:rsidR="00CD1B14">
        <w:rPr>
          <w:rFonts w:ascii="Arial" w:hAnsi="Arial" w:cs="Arial"/>
          <w:sz w:val="24"/>
          <w:szCs w:val="24"/>
        </w:rPr>
        <w:t>e</w:t>
      </w:r>
      <w:r w:rsidR="00901E9A">
        <w:rPr>
          <w:rFonts w:ascii="Arial" w:hAnsi="Arial" w:cs="Arial"/>
          <w:sz w:val="24"/>
          <w:szCs w:val="24"/>
        </w:rPr>
        <w:t>reas, t</w:t>
      </w:r>
      <w:r w:rsidR="00E5477A" w:rsidRPr="00256C3D">
        <w:rPr>
          <w:rFonts w:ascii="Arial" w:hAnsi="Arial" w:cs="Arial"/>
          <w:sz w:val="24"/>
          <w:szCs w:val="24"/>
        </w:rPr>
        <w:t>he Committee</w:t>
      </w:r>
      <w:r w:rsidR="00CC596B">
        <w:rPr>
          <w:rFonts w:ascii="Arial" w:hAnsi="Arial" w:cs="Arial"/>
          <w:sz w:val="24"/>
          <w:szCs w:val="24"/>
        </w:rPr>
        <w:t>s</w:t>
      </w:r>
      <w:r w:rsidR="00E5477A" w:rsidRPr="00256C3D">
        <w:rPr>
          <w:rFonts w:ascii="Arial" w:hAnsi="Arial" w:cs="Arial"/>
          <w:sz w:val="24"/>
          <w:szCs w:val="24"/>
        </w:rPr>
        <w:t xml:space="preserve"> after detailed scrutiny/verification of the bio-data particulars of the outsourced personnel working in TS</w:t>
      </w:r>
      <w:r w:rsidR="00CC596B">
        <w:rPr>
          <w:rFonts w:ascii="Arial" w:hAnsi="Arial" w:cs="Arial"/>
          <w:sz w:val="24"/>
          <w:szCs w:val="24"/>
        </w:rPr>
        <w:t>SPDCL</w:t>
      </w:r>
      <w:r w:rsidR="00E5477A" w:rsidRPr="00256C3D">
        <w:rPr>
          <w:rFonts w:ascii="Arial" w:hAnsi="Arial" w:cs="Arial"/>
          <w:sz w:val="24"/>
          <w:szCs w:val="24"/>
        </w:rPr>
        <w:t xml:space="preserve">, which was uploaded in Outsourced Personnel Information System(OPIS) by the concerned Unit officers; and as per the guidelines issued has identified the outsourced personnel for absorption, as </w:t>
      </w:r>
      <w:r w:rsidR="00EC7264" w:rsidRPr="00256C3D">
        <w:rPr>
          <w:rFonts w:ascii="Arial" w:hAnsi="Arial" w:cs="Arial"/>
          <w:sz w:val="24"/>
          <w:szCs w:val="24"/>
        </w:rPr>
        <w:t xml:space="preserve">detailed </w:t>
      </w:r>
      <w:r w:rsidR="00E5477A" w:rsidRPr="00256C3D">
        <w:rPr>
          <w:rFonts w:ascii="Arial" w:hAnsi="Arial" w:cs="Arial"/>
          <w:sz w:val="24"/>
          <w:szCs w:val="24"/>
        </w:rPr>
        <w:t>below:</w:t>
      </w:r>
      <w:r w:rsidR="008E0066">
        <w:rPr>
          <w:rFonts w:ascii="Arial" w:hAnsi="Arial" w:cs="Arial"/>
          <w:sz w:val="24"/>
          <w:szCs w:val="24"/>
        </w:rPr>
        <w:tab/>
      </w:r>
    </w:p>
    <w:p w:rsidR="00101A3E" w:rsidRDefault="00101A3E" w:rsidP="00101A3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Contd..2</w:t>
      </w:r>
    </w:p>
    <w:p w:rsidR="00101A3E" w:rsidRDefault="00101A3E" w:rsidP="00101A3E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101A3E" w:rsidRDefault="00101A3E" w:rsidP="00101A3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:: 2 ::</w:t>
      </w:r>
    </w:p>
    <w:tbl>
      <w:tblPr>
        <w:tblW w:w="10517" w:type="dxa"/>
        <w:tblInd w:w="93" w:type="dxa"/>
        <w:tblLook w:val="04A0"/>
      </w:tblPr>
      <w:tblGrid>
        <w:gridCol w:w="516"/>
        <w:gridCol w:w="3184"/>
        <w:gridCol w:w="1440"/>
        <w:gridCol w:w="1339"/>
        <w:gridCol w:w="1360"/>
        <w:gridCol w:w="1339"/>
        <w:gridCol w:w="1339"/>
      </w:tblGrid>
      <w:tr w:rsidR="00737744" w:rsidRPr="00737744" w:rsidTr="00101A3E">
        <w:trPr>
          <w:trHeight w:val="16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SL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 NO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AB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Name of the Office/</w:t>
            </w:r>
            <w:r w:rsidR="00AB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Old 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Administrative Unit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Total No. of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Outsourced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Personnel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identified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Highly Skilled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Total No. of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Outsourced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Personnel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identified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Skilled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Total No. of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Outsourced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Personnel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identified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Semi-Skilled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Total No. of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Outsourced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Personnel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identified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Un- Skilled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Total No. of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Outsourced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Personnel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identified</w:t>
            </w: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Absorption</w:t>
            </w:r>
          </w:p>
        </w:tc>
      </w:tr>
      <w:tr w:rsidR="00737744" w:rsidRPr="00737744" w:rsidTr="00101A3E">
        <w:trPr>
          <w:trHeight w:val="69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Chief General Manager (HRD)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241</w:t>
            </w:r>
          </w:p>
        </w:tc>
      </w:tr>
      <w:tr w:rsidR="00737744" w:rsidRPr="00737744" w:rsidTr="00101A3E">
        <w:trPr>
          <w:trHeight w:val="8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Superintending Engineer/Op/Hyd. Central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427</w:t>
            </w:r>
          </w:p>
        </w:tc>
      </w:tr>
      <w:tr w:rsidR="00737744" w:rsidRPr="00737744" w:rsidTr="00101A3E">
        <w:trPr>
          <w:trHeight w:val="8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Superintending Engineer/Op/Hyd. North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1005</w:t>
            </w:r>
          </w:p>
        </w:tc>
      </w:tr>
      <w:tr w:rsidR="00737744" w:rsidRPr="00737744" w:rsidTr="00101A3E">
        <w:trPr>
          <w:trHeight w:val="90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Superintending Engineer/Op/Hyd. South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725</w:t>
            </w:r>
          </w:p>
        </w:tc>
      </w:tr>
      <w:tr w:rsidR="00737744" w:rsidRPr="00737744" w:rsidTr="00101A3E">
        <w:trPr>
          <w:trHeight w:val="7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Superintending Engineer/Op/Mahabubnagar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1452</w:t>
            </w:r>
          </w:p>
        </w:tc>
      </w:tr>
      <w:tr w:rsidR="00737744" w:rsidRPr="00737744" w:rsidTr="00101A3E">
        <w:trPr>
          <w:trHeight w:val="7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Superintending Engineer/Op/Medak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1055</w:t>
            </w:r>
          </w:p>
        </w:tc>
      </w:tr>
      <w:tr w:rsidR="00737744" w:rsidRPr="00737744" w:rsidTr="00101A3E">
        <w:trPr>
          <w:trHeight w:val="8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Superintending Engineer/Op/Nalgonda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1356</w:t>
            </w:r>
          </w:p>
        </w:tc>
      </w:tr>
      <w:tr w:rsidR="00737744" w:rsidRPr="00737744" w:rsidTr="00101A3E">
        <w:trPr>
          <w:trHeight w:val="81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Superintending Engineer/Op/R R East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1124</w:t>
            </w:r>
          </w:p>
        </w:tc>
      </w:tr>
      <w:tr w:rsidR="00737744" w:rsidRPr="00737744" w:rsidTr="00101A3E">
        <w:trPr>
          <w:trHeight w:val="7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Superintending Engineer/Op/R R North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463</w:t>
            </w:r>
          </w:p>
        </w:tc>
      </w:tr>
      <w:tr w:rsidR="00737744" w:rsidRPr="00737744" w:rsidTr="00101A3E">
        <w:trPr>
          <w:trHeight w:val="7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Superintending Engineer/Op/R R South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930</w:t>
            </w:r>
          </w:p>
        </w:tc>
      </w:tr>
      <w:tr w:rsidR="00737744" w:rsidRPr="00737744" w:rsidTr="00101A3E">
        <w:trPr>
          <w:trHeight w:val="7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Superintending Engineer/Op/Siddipet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681</w:t>
            </w:r>
          </w:p>
        </w:tc>
      </w:tr>
      <w:tr w:rsidR="00737744" w:rsidRPr="00737744" w:rsidTr="00101A3E">
        <w:trPr>
          <w:trHeight w:val="402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TSSPDCL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744" w:rsidRPr="00737744" w:rsidRDefault="00737744" w:rsidP="007377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77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9459</w:t>
            </w:r>
          </w:p>
        </w:tc>
      </w:tr>
    </w:tbl>
    <w:p w:rsidR="00101A3E" w:rsidRDefault="00101A3E" w:rsidP="0037227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284A" w:rsidRDefault="00543D35" w:rsidP="003722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6C3D">
        <w:rPr>
          <w:rFonts w:ascii="Arial" w:hAnsi="Arial" w:cs="Arial"/>
          <w:sz w:val="24"/>
          <w:szCs w:val="24"/>
        </w:rPr>
        <w:t>4.</w:t>
      </w:r>
      <w:r w:rsidRPr="00256C3D">
        <w:rPr>
          <w:rFonts w:ascii="Arial" w:hAnsi="Arial" w:cs="Arial"/>
          <w:sz w:val="24"/>
          <w:szCs w:val="24"/>
        </w:rPr>
        <w:tab/>
      </w:r>
      <w:r w:rsidR="008E44D6">
        <w:rPr>
          <w:rFonts w:ascii="Arial" w:hAnsi="Arial" w:cs="Arial"/>
          <w:sz w:val="24"/>
          <w:szCs w:val="24"/>
        </w:rPr>
        <w:t>Whereas, t</w:t>
      </w:r>
      <w:r w:rsidR="00E5477A" w:rsidRPr="00256C3D">
        <w:rPr>
          <w:rFonts w:ascii="Arial" w:hAnsi="Arial" w:cs="Arial"/>
          <w:sz w:val="24"/>
          <w:szCs w:val="24"/>
        </w:rPr>
        <w:t>he Report of the Committee</w:t>
      </w:r>
      <w:r w:rsidR="004356DB" w:rsidRPr="00256C3D">
        <w:rPr>
          <w:rFonts w:ascii="Arial" w:hAnsi="Arial" w:cs="Arial"/>
          <w:sz w:val="24"/>
          <w:szCs w:val="24"/>
        </w:rPr>
        <w:t xml:space="preserve"> was</w:t>
      </w:r>
      <w:r w:rsidR="00E5477A" w:rsidRPr="00256C3D">
        <w:rPr>
          <w:rFonts w:ascii="Arial" w:hAnsi="Arial" w:cs="Arial"/>
          <w:sz w:val="24"/>
          <w:szCs w:val="24"/>
        </w:rPr>
        <w:t xml:space="preserve"> placed before the Board of the TS</w:t>
      </w:r>
      <w:r w:rsidR="00AA6444">
        <w:rPr>
          <w:rFonts w:ascii="Arial" w:hAnsi="Arial" w:cs="Arial"/>
          <w:sz w:val="24"/>
          <w:szCs w:val="24"/>
        </w:rPr>
        <w:t>SPDCL</w:t>
      </w:r>
      <w:r w:rsidR="00C11E57">
        <w:rPr>
          <w:rFonts w:ascii="Arial" w:hAnsi="Arial" w:cs="Arial"/>
          <w:sz w:val="24"/>
          <w:szCs w:val="24"/>
        </w:rPr>
        <w:t xml:space="preserve"> in its </w:t>
      </w:r>
      <w:r w:rsidR="00AA6444">
        <w:rPr>
          <w:rFonts w:ascii="Arial" w:hAnsi="Arial" w:cs="Arial"/>
          <w:sz w:val="24"/>
          <w:szCs w:val="24"/>
        </w:rPr>
        <w:t>148</w:t>
      </w:r>
      <w:r w:rsidR="00C11E57" w:rsidRPr="00C11E57">
        <w:rPr>
          <w:rFonts w:ascii="Arial" w:hAnsi="Arial" w:cs="Arial"/>
          <w:sz w:val="24"/>
          <w:szCs w:val="24"/>
          <w:vertAlign w:val="superscript"/>
        </w:rPr>
        <w:t>th</w:t>
      </w:r>
      <w:r w:rsidR="00C11E57">
        <w:rPr>
          <w:rFonts w:ascii="Arial" w:hAnsi="Arial" w:cs="Arial"/>
          <w:sz w:val="24"/>
          <w:szCs w:val="24"/>
        </w:rPr>
        <w:t xml:space="preserve"> Meeting held</w:t>
      </w:r>
      <w:r w:rsidR="00E5477A" w:rsidRPr="00256C3D">
        <w:rPr>
          <w:rFonts w:ascii="Arial" w:hAnsi="Arial" w:cs="Arial"/>
          <w:sz w:val="24"/>
          <w:szCs w:val="24"/>
        </w:rPr>
        <w:t xml:space="preserve"> on 28-07-2017 for taking a decision on the recommendations of the Committee</w:t>
      </w:r>
      <w:r w:rsidR="00AA6444">
        <w:rPr>
          <w:rFonts w:ascii="Arial" w:hAnsi="Arial" w:cs="Arial"/>
          <w:sz w:val="24"/>
          <w:szCs w:val="24"/>
        </w:rPr>
        <w:t>s</w:t>
      </w:r>
      <w:r w:rsidR="00E5477A" w:rsidRPr="00256C3D">
        <w:rPr>
          <w:rFonts w:ascii="Arial" w:hAnsi="Arial" w:cs="Arial"/>
          <w:sz w:val="24"/>
          <w:szCs w:val="24"/>
        </w:rPr>
        <w:t xml:space="preserve"> for absorption of </w:t>
      </w:r>
      <w:r w:rsidR="00AA6444">
        <w:rPr>
          <w:rFonts w:ascii="Arial" w:hAnsi="Arial" w:cs="Arial"/>
          <w:sz w:val="24"/>
          <w:szCs w:val="24"/>
        </w:rPr>
        <w:t>9,459</w:t>
      </w:r>
      <w:r w:rsidR="00E5477A" w:rsidRPr="00256C3D">
        <w:rPr>
          <w:rFonts w:ascii="Arial" w:hAnsi="Arial" w:cs="Arial"/>
          <w:sz w:val="24"/>
          <w:szCs w:val="24"/>
        </w:rPr>
        <w:t xml:space="preserve"> “outsourced personnel” </w:t>
      </w:r>
      <w:r w:rsidR="009F4B6B" w:rsidRPr="00256C3D">
        <w:rPr>
          <w:rFonts w:ascii="Arial" w:hAnsi="Arial" w:cs="Arial"/>
          <w:sz w:val="24"/>
          <w:szCs w:val="24"/>
        </w:rPr>
        <w:t>deployed by the Contractors/Agencies/Firms for execution of the continuous/perennial nature of works which necessitates 8</w:t>
      </w:r>
      <w:r w:rsidR="006860B2">
        <w:rPr>
          <w:rFonts w:ascii="Arial" w:hAnsi="Arial" w:cs="Arial"/>
          <w:sz w:val="24"/>
          <w:szCs w:val="24"/>
        </w:rPr>
        <w:t>(</w:t>
      </w:r>
      <w:r w:rsidR="009F4B6B" w:rsidRPr="00256C3D">
        <w:rPr>
          <w:rFonts w:ascii="Arial" w:hAnsi="Arial" w:cs="Arial"/>
          <w:sz w:val="24"/>
          <w:szCs w:val="24"/>
        </w:rPr>
        <w:t>eight</w:t>
      </w:r>
      <w:r w:rsidR="006860B2">
        <w:rPr>
          <w:rFonts w:ascii="Arial" w:hAnsi="Arial" w:cs="Arial"/>
          <w:sz w:val="24"/>
          <w:szCs w:val="24"/>
        </w:rPr>
        <w:t>)</w:t>
      </w:r>
      <w:r w:rsidR="009F4B6B" w:rsidRPr="00256C3D">
        <w:rPr>
          <w:rFonts w:ascii="Arial" w:hAnsi="Arial" w:cs="Arial"/>
          <w:sz w:val="24"/>
          <w:szCs w:val="24"/>
        </w:rPr>
        <w:t xml:space="preserve"> hours whole time work in a day in various locations/offices of </w:t>
      </w:r>
      <w:r w:rsidR="007E67B5" w:rsidRPr="00256C3D">
        <w:rPr>
          <w:rFonts w:ascii="Arial" w:hAnsi="Arial" w:cs="Arial"/>
          <w:sz w:val="24"/>
          <w:szCs w:val="24"/>
        </w:rPr>
        <w:t>TS</w:t>
      </w:r>
      <w:r w:rsidR="007E67B5">
        <w:rPr>
          <w:rFonts w:ascii="Arial" w:hAnsi="Arial" w:cs="Arial"/>
          <w:sz w:val="24"/>
          <w:szCs w:val="24"/>
        </w:rPr>
        <w:t>SPDCL</w:t>
      </w:r>
      <w:r w:rsidR="005E2639" w:rsidRPr="00256C3D">
        <w:rPr>
          <w:rFonts w:ascii="Arial" w:hAnsi="Arial" w:cs="Arial"/>
          <w:sz w:val="24"/>
          <w:szCs w:val="24"/>
        </w:rPr>
        <w:t xml:space="preserve"> and working as on 4-12-2016</w:t>
      </w:r>
      <w:r w:rsidR="00F4048E" w:rsidRPr="00256C3D">
        <w:rPr>
          <w:rFonts w:ascii="Arial" w:hAnsi="Arial" w:cs="Arial"/>
          <w:sz w:val="24"/>
          <w:szCs w:val="24"/>
        </w:rPr>
        <w:t xml:space="preserve">, </w:t>
      </w:r>
      <w:r w:rsidR="00E5477A" w:rsidRPr="00256C3D">
        <w:rPr>
          <w:rFonts w:ascii="Arial" w:hAnsi="Arial" w:cs="Arial"/>
          <w:sz w:val="24"/>
          <w:szCs w:val="24"/>
        </w:rPr>
        <w:t>by re-designating them as Artisan Grade</w:t>
      </w:r>
      <w:r w:rsidR="009122BE">
        <w:rPr>
          <w:rFonts w:ascii="Arial" w:hAnsi="Arial" w:cs="Arial"/>
          <w:sz w:val="24"/>
          <w:szCs w:val="24"/>
        </w:rPr>
        <w:t>-</w:t>
      </w:r>
      <w:r w:rsidR="00E5477A" w:rsidRPr="00256C3D">
        <w:rPr>
          <w:rFonts w:ascii="Arial" w:hAnsi="Arial" w:cs="Arial"/>
          <w:sz w:val="24"/>
          <w:szCs w:val="24"/>
        </w:rPr>
        <w:t>I/Artisan Grade</w:t>
      </w:r>
      <w:r w:rsidR="009122BE">
        <w:rPr>
          <w:rFonts w:ascii="Arial" w:hAnsi="Arial" w:cs="Arial"/>
          <w:sz w:val="24"/>
          <w:szCs w:val="24"/>
        </w:rPr>
        <w:t>-</w:t>
      </w:r>
      <w:r w:rsidR="002F0690">
        <w:rPr>
          <w:rFonts w:ascii="Arial" w:hAnsi="Arial" w:cs="Arial"/>
          <w:sz w:val="24"/>
          <w:szCs w:val="24"/>
        </w:rPr>
        <w:t>I</w:t>
      </w:r>
      <w:r w:rsidR="00E5477A" w:rsidRPr="00256C3D">
        <w:rPr>
          <w:rFonts w:ascii="Arial" w:hAnsi="Arial" w:cs="Arial"/>
          <w:sz w:val="24"/>
          <w:szCs w:val="24"/>
        </w:rPr>
        <w:t>I/Artisan Grade</w:t>
      </w:r>
      <w:r w:rsidR="009122BE">
        <w:rPr>
          <w:rFonts w:ascii="Arial" w:hAnsi="Arial" w:cs="Arial"/>
          <w:sz w:val="24"/>
          <w:szCs w:val="24"/>
        </w:rPr>
        <w:t>-</w:t>
      </w:r>
      <w:r w:rsidR="00E5477A" w:rsidRPr="00256C3D">
        <w:rPr>
          <w:rFonts w:ascii="Arial" w:hAnsi="Arial" w:cs="Arial"/>
          <w:sz w:val="24"/>
          <w:szCs w:val="24"/>
        </w:rPr>
        <w:t>III/Artisan Grade</w:t>
      </w:r>
      <w:r w:rsidR="009122BE">
        <w:rPr>
          <w:rFonts w:ascii="Arial" w:hAnsi="Arial" w:cs="Arial"/>
          <w:sz w:val="24"/>
          <w:szCs w:val="24"/>
        </w:rPr>
        <w:t>-</w:t>
      </w:r>
      <w:r w:rsidR="00E5477A" w:rsidRPr="00256C3D">
        <w:rPr>
          <w:rFonts w:ascii="Arial" w:hAnsi="Arial" w:cs="Arial"/>
          <w:sz w:val="24"/>
          <w:szCs w:val="24"/>
        </w:rPr>
        <w:t>IV</w:t>
      </w:r>
      <w:r w:rsidR="00D1284A">
        <w:rPr>
          <w:rFonts w:ascii="Arial" w:hAnsi="Arial" w:cs="Arial"/>
          <w:sz w:val="24"/>
          <w:szCs w:val="24"/>
        </w:rPr>
        <w:t>.</w:t>
      </w:r>
    </w:p>
    <w:p w:rsidR="0042079A" w:rsidRDefault="0042079A" w:rsidP="00D70C3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42079A" w:rsidRDefault="0042079A" w:rsidP="0042079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Contd..3</w:t>
      </w:r>
    </w:p>
    <w:p w:rsidR="0042079A" w:rsidRDefault="0042079A" w:rsidP="0042079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2079A" w:rsidRDefault="0042079A" w:rsidP="0042079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2079A" w:rsidRDefault="0042079A" w:rsidP="004207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:: 3 ::</w:t>
      </w:r>
    </w:p>
    <w:p w:rsidR="00F45A37" w:rsidRDefault="00E45BFD" w:rsidP="00D70C3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376661">
        <w:rPr>
          <w:rFonts w:ascii="Arial" w:hAnsi="Arial" w:cs="Arial"/>
          <w:sz w:val="24"/>
          <w:szCs w:val="24"/>
        </w:rPr>
        <w:t xml:space="preserve">Whereas, </w:t>
      </w:r>
      <w:r w:rsidR="006E0AA4">
        <w:rPr>
          <w:rFonts w:ascii="Arial" w:hAnsi="Arial" w:cs="Arial"/>
          <w:sz w:val="24"/>
          <w:szCs w:val="24"/>
        </w:rPr>
        <w:t xml:space="preserve">in the reference </w:t>
      </w:r>
      <w:r w:rsidR="00647037">
        <w:rPr>
          <w:rFonts w:ascii="Arial" w:hAnsi="Arial" w:cs="Arial"/>
          <w:sz w:val="24"/>
          <w:szCs w:val="24"/>
        </w:rPr>
        <w:t>5</w:t>
      </w:r>
      <w:r w:rsidR="009D3458" w:rsidRPr="009D3458">
        <w:rPr>
          <w:rFonts w:ascii="Arial" w:hAnsi="Arial" w:cs="Arial"/>
          <w:sz w:val="24"/>
          <w:szCs w:val="24"/>
          <w:vertAlign w:val="superscript"/>
        </w:rPr>
        <w:t>th</w:t>
      </w:r>
      <w:r w:rsidR="006E0AA4">
        <w:rPr>
          <w:rFonts w:ascii="Arial" w:hAnsi="Arial" w:cs="Arial"/>
          <w:sz w:val="24"/>
          <w:szCs w:val="24"/>
        </w:rPr>
        <w:t xml:space="preserve">read above, </w:t>
      </w:r>
      <w:r w:rsidR="00376661">
        <w:rPr>
          <w:rFonts w:ascii="Arial" w:hAnsi="Arial" w:cs="Arial"/>
          <w:sz w:val="24"/>
          <w:szCs w:val="24"/>
        </w:rPr>
        <w:t>t</w:t>
      </w:r>
      <w:r w:rsidR="00B94ADB">
        <w:rPr>
          <w:rFonts w:ascii="Arial" w:hAnsi="Arial" w:cs="Arial"/>
          <w:sz w:val="24"/>
          <w:szCs w:val="24"/>
        </w:rPr>
        <w:t xml:space="preserve">he Board </w:t>
      </w:r>
      <w:r w:rsidR="000A575A">
        <w:rPr>
          <w:rFonts w:ascii="Arial" w:hAnsi="Arial" w:cs="Arial"/>
          <w:sz w:val="24"/>
          <w:szCs w:val="24"/>
        </w:rPr>
        <w:t xml:space="preserve">in its </w:t>
      </w:r>
      <w:r w:rsidR="007E67B5">
        <w:rPr>
          <w:rFonts w:ascii="Arial" w:hAnsi="Arial" w:cs="Arial"/>
          <w:sz w:val="24"/>
          <w:szCs w:val="24"/>
        </w:rPr>
        <w:t>148</w:t>
      </w:r>
      <w:r w:rsidR="000A575A" w:rsidRPr="000A575A">
        <w:rPr>
          <w:rFonts w:ascii="Arial" w:hAnsi="Arial" w:cs="Arial"/>
          <w:sz w:val="24"/>
          <w:szCs w:val="24"/>
          <w:vertAlign w:val="superscript"/>
        </w:rPr>
        <w:t>th</w:t>
      </w:r>
      <w:r w:rsidR="000A575A">
        <w:rPr>
          <w:rFonts w:ascii="Arial" w:hAnsi="Arial" w:cs="Arial"/>
          <w:sz w:val="24"/>
          <w:szCs w:val="24"/>
        </w:rPr>
        <w:t xml:space="preserve"> Board Meeting, </w:t>
      </w:r>
      <w:r w:rsidR="00B94ADB">
        <w:rPr>
          <w:rFonts w:ascii="Arial" w:hAnsi="Arial" w:cs="Arial"/>
          <w:sz w:val="24"/>
          <w:szCs w:val="24"/>
        </w:rPr>
        <w:t xml:space="preserve">resolved that the concerned appointing authorities be authorised to issue the orders of absorption of </w:t>
      </w:r>
      <w:r w:rsidR="007E67B5">
        <w:rPr>
          <w:rFonts w:ascii="Arial" w:hAnsi="Arial" w:cs="Arial"/>
          <w:sz w:val="24"/>
          <w:szCs w:val="24"/>
        </w:rPr>
        <w:t>9,459</w:t>
      </w:r>
      <w:r w:rsidR="00B94ADB">
        <w:rPr>
          <w:rFonts w:ascii="Arial" w:hAnsi="Arial" w:cs="Arial"/>
          <w:sz w:val="24"/>
          <w:szCs w:val="24"/>
        </w:rPr>
        <w:t xml:space="preserve"> “outsourced personnel”, as per the Committees Report dtd. </w:t>
      </w:r>
      <w:r w:rsidR="007E67B5">
        <w:rPr>
          <w:rFonts w:ascii="Arial" w:hAnsi="Arial" w:cs="Arial"/>
          <w:sz w:val="24"/>
          <w:szCs w:val="24"/>
        </w:rPr>
        <w:t>15</w:t>
      </w:r>
      <w:r w:rsidR="00B94ADB">
        <w:rPr>
          <w:rFonts w:ascii="Arial" w:hAnsi="Arial" w:cs="Arial"/>
          <w:sz w:val="24"/>
          <w:szCs w:val="24"/>
        </w:rPr>
        <w:t>-07-2017</w:t>
      </w:r>
      <w:r w:rsidR="00C72C3D">
        <w:rPr>
          <w:rFonts w:ascii="Arial" w:hAnsi="Arial" w:cs="Arial"/>
          <w:sz w:val="24"/>
          <w:szCs w:val="24"/>
        </w:rPr>
        <w:t>,</w:t>
      </w:r>
      <w:r w:rsidR="00B94ADB">
        <w:rPr>
          <w:rFonts w:ascii="Arial" w:hAnsi="Arial" w:cs="Arial"/>
          <w:sz w:val="24"/>
          <w:szCs w:val="24"/>
        </w:rPr>
        <w:t xml:space="preserve"> subject to the approval by the competent authority in th</w:t>
      </w:r>
      <w:r w:rsidR="00851230">
        <w:rPr>
          <w:rFonts w:ascii="Arial" w:hAnsi="Arial" w:cs="Arial"/>
          <w:sz w:val="24"/>
          <w:szCs w:val="24"/>
        </w:rPr>
        <w:t>e Government</w:t>
      </w:r>
      <w:r w:rsidR="006E0AA4">
        <w:rPr>
          <w:rFonts w:ascii="Arial" w:hAnsi="Arial" w:cs="Arial"/>
          <w:sz w:val="24"/>
          <w:szCs w:val="24"/>
        </w:rPr>
        <w:t>.</w:t>
      </w:r>
      <w:r w:rsidR="00D70C3C">
        <w:rPr>
          <w:rFonts w:ascii="Arial" w:hAnsi="Arial" w:cs="Arial"/>
          <w:sz w:val="24"/>
          <w:szCs w:val="24"/>
        </w:rPr>
        <w:t xml:space="preserve">Accordingly, </w:t>
      </w:r>
      <w:r w:rsidR="00AC040B">
        <w:rPr>
          <w:rFonts w:ascii="Arial" w:hAnsi="Arial" w:cs="Arial"/>
          <w:sz w:val="24"/>
          <w:szCs w:val="24"/>
        </w:rPr>
        <w:t>the</w:t>
      </w:r>
      <w:r w:rsidR="006808D1">
        <w:rPr>
          <w:rFonts w:ascii="Arial" w:hAnsi="Arial" w:cs="Arial"/>
          <w:sz w:val="24"/>
          <w:szCs w:val="24"/>
        </w:rPr>
        <w:t xml:space="preserve"> proposal for absorption of outsourced personnel as mentioned above </w:t>
      </w:r>
      <w:r w:rsidR="00AC040B">
        <w:rPr>
          <w:rFonts w:ascii="Arial" w:hAnsi="Arial" w:cs="Arial"/>
          <w:sz w:val="24"/>
          <w:szCs w:val="24"/>
        </w:rPr>
        <w:t xml:space="preserve">was </w:t>
      </w:r>
      <w:r w:rsidR="00631730">
        <w:rPr>
          <w:rFonts w:ascii="Arial" w:hAnsi="Arial" w:cs="Arial"/>
          <w:sz w:val="24"/>
          <w:szCs w:val="24"/>
        </w:rPr>
        <w:t xml:space="preserve">submitted </w:t>
      </w:r>
      <w:r w:rsidR="00AC040B">
        <w:rPr>
          <w:rFonts w:ascii="Arial" w:hAnsi="Arial" w:cs="Arial"/>
          <w:sz w:val="24"/>
          <w:szCs w:val="24"/>
        </w:rPr>
        <w:t xml:space="preserve">to the Government </w:t>
      </w:r>
      <w:r w:rsidR="00F3405F">
        <w:rPr>
          <w:rFonts w:ascii="Arial" w:hAnsi="Arial" w:cs="Arial"/>
          <w:sz w:val="24"/>
          <w:szCs w:val="24"/>
        </w:rPr>
        <w:t xml:space="preserve">in </w:t>
      </w:r>
      <w:r w:rsidR="00901E9A">
        <w:rPr>
          <w:rFonts w:ascii="Arial" w:hAnsi="Arial" w:cs="Arial"/>
          <w:sz w:val="24"/>
          <w:szCs w:val="24"/>
        </w:rPr>
        <w:t xml:space="preserve">the reference </w:t>
      </w:r>
      <w:r w:rsidR="004145AC">
        <w:rPr>
          <w:rFonts w:ascii="Arial" w:hAnsi="Arial" w:cs="Arial"/>
          <w:sz w:val="24"/>
          <w:szCs w:val="24"/>
        </w:rPr>
        <w:t>7</w:t>
      </w:r>
      <w:r w:rsidR="00F3405F" w:rsidRPr="00F3405F">
        <w:rPr>
          <w:rFonts w:ascii="Arial" w:hAnsi="Arial" w:cs="Arial"/>
          <w:sz w:val="24"/>
          <w:szCs w:val="24"/>
          <w:vertAlign w:val="superscript"/>
        </w:rPr>
        <w:t>th</w:t>
      </w:r>
      <w:r w:rsidR="00BF7062">
        <w:rPr>
          <w:rFonts w:ascii="Arial" w:hAnsi="Arial" w:cs="Arial"/>
          <w:sz w:val="24"/>
          <w:szCs w:val="24"/>
        </w:rPr>
        <w:t>read above</w:t>
      </w:r>
      <w:r w:rsidR="00F3405F">
        <w:rPr>
          <w:rFonts w:ascii="Arial" w:hAnsi="Arial" w:cs="Arial"/>
          <w:sz w:val="24"/>
          <w:szCs w:val="24"/>
        </w:rPr>
        <w:t xml:space="preserve">, </w:t>
      </w:r>
      <w:r w:rsidR="00F45A37">
        <w:rPr>
          <w:rFonts w:ascii="Arial" w:hAnsi="Arial" w:cs="Arial"/>
          <w:sz w:val="24"/>
          <w:szCs w:val="24"/>
        </w:rPr>
        <w:t xml:space="preserve">for approval.  </w:t>
      </w:r>
    </w:p>
    <w:p w:rsidR="004E65A8" w:rsidRDefault="00F74B61" w:rsidP="00D70C3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>Where</w:t>
      </w:r>
      <w:r w:rsidR="001030C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s, </w:t>
      </w:r>
      <w:r w:rsidR="009114E5">
        <w:rPr>
          <w:rFonts w:ascii="Arial" w:hAnsi="Arial" w:cs="Arial"/>
          <w:sz w:val="24"/>
          <w:szCs w:val="24"/>
        </w:rPr>
        <w:t xml:space="preserve">in the reference </w:t>
      </w:r>
      <w:r w:rsidR="00647037">
        <w:rPr>
          <w:rFonts w:ascii="Arial" w:hAnsi="Arial" w:cs="Arial"/>
          <w:sz w:val="24"/>
          <w:szCs w:val="24"/>
        </w:rPr>
        <w:t>6</w:t>
      </w:r>
      <w:r w:rsidR="009114E5" w:rsidRPr="009114E5">
        <w:rPr>
          <w:rFonts w:ascii="Arial" w:hAnsi="Arial" w:cs="Arial"/>
          <w:sz w:val="24"/>
          <w:szCs w:val="24"/>
          <w:vertAlign w:val="superscript"/>
        </w:rPr>
        <w:t>th</w:t>
      </w:r>
      <w:r w:rsidR="009114E5">
        <w:rPr>
          <w:rFonts w:ascii="Arial" w:hAnsi="Arial" w:cs="Arial"/>
          <w:sz w:val="24"/>
          <w:szCs w:val="24"/>
        </w:rPr>
        <w:t xml:space="preserve"> read above, </w:t>
      </w:r>
      <w:r>
        <w:rPr>
          <w:rFonts w:ascii="Arial" w:hAnsi="Arial" w:cs="Arial"/>
          <w:sz w:val="24"/>
          <w:szCs w:val="24"/>
        </w:rPr>
        <w:t>a</w:t>
      </w:r>
      <w:r w:rsidR="00E2404F" w:rsidRPr="00256C3D">
        <w:rPr>
          <w:rFonts w:ascii="Arial" w:hAnsi="Arial" w:cs="Arial"/>
          <w:sz w:val="24"/>
          <w:szCs w:val="24"/>
        </w:rPr>
        <w:t xml:space="preserve">Memorandum of Settlement </w:t>
      </w:r>
      <w:r w:rsidR="001030CB">
        <w:rPr>
          <w:rFonts w:ascii="Arial" w:hAnsi="Arial" w:cs="Arial"/>
          <w:sz w:val="24"/>
          <w:szCs w:val="24"/>
        </w:rPr>
        <w:t xml:space="preserve">was </w:t>
      </w:r>
      <w:r w:rsidR="008D1B29">
        <w:rPr>
          <w:rFonts w:ascii="Arial" w:hAnsi="Arial" w:cs="Arial"/>
          <w:sz w:val="24"/>
          <w:szCs w:val="24"/>
        </w:rPr>
        <w:t xml:space="preserve">entered </w:t>
      </w:r>
      <w:r w:rsidR="005E5356">
        <w:rPr>
          <w:rFonts w:ascii="Arial" w:hAnsi="Arial" w:cs="Arial"/>
          <w:sz w:val="24"/>
          <w:szCs w:val="24"/>
        </w:rPr>
        <w:t xml:space="preserve">into with the Trade Unions </w:t>
      </w:r>
      <w:r w:rsidR="00E2404F" w:rsidRPr="00256C3D">
        <w:rPr>
          <w:rFonts w:ascii="Arial" w:hAnsi="Arial" w:cs="Arial"/>
          <w:sz w:val="24"/>
          <w:szCs w:val="24"/>
        </w:rPr>
        <w:t>under section 12(3) of the Industrial Disputes Act, 1947 before the Conciliation Officer &amp; Commissioner of Labour, Government of Telangana,</w:t>
      </w:r>
      <w:r w:rsidR="00900F9E">
        <w:rPr>
          <w:rFonts w:ascii="Arial" w:hAnsi="Arial" w:cs="Arial"/>
          <w:sz w:val="24"/>
          <w:szCs w:val="24"/>
        </w:rPr>
        <w:t xml:space="preserve">for absorption of </w:t>
      </w:r>
      <w:r w:rsidR="004145AC">
        <w:rPr>
          <w:rFonts w:ascii="Arial" w:hAnsi="Arial" w:cs="Arial"/>
          <w:sz w:val="24"/>
          <w:szCs w:val="24"/>
        </w:rPr>
        <w:t>9</w:t>
      </w:r>
      <w:r w:rsidR="000316F2" w:rsidRPr="00256C3D">
        <w:rPr>
          <w:rFonts w:ascii="Arial" w:hAnsi="Arial" w:cs="Arial"/>
          <w:sz w:val="24"/>
          <w:szCs w:val="24"/>
        </w:rPr>
        <w:t>,</w:t>
      </w:r>
      <w:r w:rsidR="004145AC">
        <w:rPr>
          <w:rFonts w:ascii="Arial" w:hAnsi="Arial" w:cs="Arial"/>
          <w:sz w:val="24"/>
          <w:szCs w:val="24"/>
        </w:rPr>
        <w:t>459</w:t>
      </w:r>
      <w:r w:rsidR="00205AB2" w:rsidRPr="00256C3D">
        <w:rPr>
          <w:rFonts w:ascii="Arial" w:hAnsi="Arial" w:cs="Arial"/>
          <w:sz w:val="24"/>
          <w:szCs w:val="24"/>
        </w:rPr>
        <w:t>“</w:t>
      </w:r>
      <w:r w:rsidR="006F1724" w:rsidRPr="00256C3D">
        <w:rPr>
          <w:rFonts w:ascii="Arial" w:hAnsi="Arial" w:cs="Arial"/>
          <w:sz w:val="24"/>
          <w:szCs w:val="24"/>
        </w:rPr>
        <w:t>outsourced personnel</w:t>
      </w:r>
      <w:r w:rsidR="00205AB2" w:rsidRPr="00256C3D">
        <w:rPr>
          <w:rFonts w:ascii="Arial" w:hAnsi="Arial" w:cs="Arial"/>
          <w:sz w:val="24"/>
          <w:szCs w:val="24"/>
        </w:rPr>
        <w:t>”</w:t>
      </w:r>
      <w:r w:rsidR="001E6C25" w:rsidRPr="00256C3D">
        <w:rPr>
          <w:rFonts w:ascii="Arial" w:hAnsi="Arial" w:cs="Arial"/>
          <w:sz w:val="24"/>
          <w:szCs w:val="24"/>
        </w:rPr>
        <w:t>a</w:t>
      </w:r>
      <w:r w:rsidR="0000485E">
        <w:rPr>
          <w:rFonts w:ascii="Arial" w:hAnsi="Arial" w:cs="Arial"/>
          <w:sz w:val="24"/>
          <w:szCs w:val="24"/>
        </w:rPr>
        <w:t xml:space="preserve">s Artisan Grade – I /Artisan Grade – II /Artisan Grade – III /Artisan Grade - </w:t>
      </w:r>
      <w:r w:rsidR="001E6C25" w:rsidRPr="00256C3D">
        <w:rPr>
          <w:rFonts w:ascii="Arial" w:hAnsi="Arial" w:cs="Arial"/>
          <w:sz w:val="24"/>
          <w:szCs w:val="24"/>
        </w:rPr>
        <w:t>IV</w:t>
      </w:r>
      <w:r w:rsidR="00E94A52">
        <w:rPr>
          <w:rFonts w:ascii="Arial" w:hAnsi="Arial" w:cs="Arial"/>
          <w:sz w:val="24"/>
          <w:szCs w:val="24"/>
        </w:rPr>
        <w:t>,</w:t>
      </w:r>
      <w:r w:rsidR="00CF0EE6">
        <w:rPr>
          <w:rFonts w:ascii="Arial" w:hAnsi="Arial" w:cs="Arial"/>
          <w:sz w:val="24"/>
          <w:szCs w:val="24"/>
        </w:rPr>
        <w:t>on as-is-where-is basis</w:t>
      </w:r>
      <w:r w:rsidR="004E65A8">
        <w:rPr>
          <w:rFonts w:ascii="Arial" w:hAnsi="Arial" w:cs="Arial"/>
          <w:sz w:val="24"/>
          <w:szCs w:val="24"/>
        </w:rPr>
        <w:t>.</w:t>
      </w:r>
    </w:p>
    <w:p w:rsidR="001923CE" w:rsidRDefault="001923CE" w:rsidP="00D70C3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 xml:space="preserve">Whereas, in the reference </w:t>
      </w:r>
      <w:r w:rsidR="00647037">
        <w:rPr>
          <w:rFonts w:ascii="Arial" w:hAnsi="Arial" w:cs="Arial"/>
          <w:sz w:val="24"/>
          <w:szCs w:val="24"/>
        </w:rPr>
        <w:t>8</w:t>
      </w:r>
      <w:r w:rsidRPr="001923C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read above, the Government of Telangana</w:t>
      </w:r>
      <w:r w:rsidR="00A23A83">
        <w:rPr>
          <w:rFonts w:ascii="Arial" w:hAnsi="Arial" w:cs="Arial"/>
          <w:sz w:val="24"/>
          <w:szCs w:val="24"/>
        </w:rPr>
        <w:t xml:space="preserve"> has accorded approval for absorption of </w:t>
      </w:r>
      <w:r w:rsidR="004145AC">
        <w:rPr>
          <w:rFonts w:ascii="Arial" w:hAnsi="Arial" w:cs="Arial"/>
          <w:sz w:val="24"/>
          <w:szCs w:val="24"/>
        </w:rPr>
        <w:t>9</w:t>
      </w:r>
      <w:r w:rsidR="00A23A83">
        <w:rPr>
          <w:rFonts w:ascii="Arial" w:hAnsi="Arial" w:cs="Arial"/>
          <w:sz w:val="24"/>
          <w:szCs w:val="24"/>
        </w:rPr>
        <w:t>,</w:t>
      </w:r>
      <w:r w:rsidR="004145AC">
        <w:rPr>
          <w:rFonts w:ascii="Arial" w:hAnsi="Arial" w:cs="Arial"/>
          <w:sz w:val="24"/>
          <w:szCs w:val="24"/>
        </w:rPr>
        <w:t>459</w:t>
      </w:r>
      <w:r w:rsidR="00A23A83">
        <w:rPr>
          <w:rFonts w:ascii="Arial" w:hAnsi="Arial" w:cs="Arial"/>
          <w:sz w:val="24"/>
          <w:szCs w:val="24"/>
        </w:rPr>
        <w:t xml:space="preserve"> outsourced personnel in TS</w:t>
      </w:r>
      <w:r w:rsidR="004145AC">
        <w:rPr>
          <w:rFonts w:ascii="Arial" w:hAnsi="Arial" w:cs="Arial"/>
          <w:sz w:val="24"/>
          <w:szCs w:val="24"/>
        </w:rPr>
        <w:t>SPDCL</w:t>
      </w:r>
      <w:r w:rsidR="001A6946">
        <w:rPr>
          <w:rFonts w:ascii="Arial" w:hAnsi="Arial" w:cs="Arial"/>
          <w:sz w:val="24"/>
          <w:szCs w:val="24"/>
        </w:rPr>
        <w:t xml:space="preserve"> on as is where is basis.</w:t>
      </w:r>
    </w:p>
    <w:p w:rsidR="00D55260" w:rsidRDefault="00D55260" w:rsidP="00D70C3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 xml:space="preserve">Whereas, </w:t>
      </w:r>
      <w:r w:rsidR="00A90054">
        <w:rPr>
          <w:rFonts w:ascii="Arial" w:hAnsi="Arial" w:cs="Arial"/>
          <w:sz w:val="24"/>
          <w:szCs w:val="24"/>
        </w:rPr>
        <w:t xml:space="preserve">in the reference </w:t>
      </w:r>
      <w:r w:rsidR="009D3458">
        <w:rPr>
          <w:rFonts w:ascii="Arial" w:hAnsi="Arial" w:cs="Arial"/>
          <w:sz w:val="24"/>
          <w:szCs w:val="24"/>
        </w:rPr>
        <w:t>9</w:t>
      </w:r>
      <w:r w:rsidR="00A90054" w:rsidRPr="00A90054">
        <w:rPr>
          <w:rFonts w:ascii="Arial" w:hAnsi="Arial" w:cs="Arial"/>
          <w:sz w:val="24"/>
          <w:szCs w:val="24"/>
          <w:vertAlign w:val="superscript"/>
        </w:rPr>
        <w:t>th</w:t>
      </w:r>
      <w:r w:rsidR="00A90054">
        <w:rPr>
          <w:rFonts w:ascii="Arial" w:hAnsi="Arial" w:cs="Arial"/>
          <w:sz w:val="24"/>
          <w:szCs w:val="24"/>
        </w:rPr>
        <w:t xml:space="preserve"> read above, </w:t>
      </w:r>
      <w:r w:rsidR="00697C2B">
        <w:rPr>
          <w:rFonts w:ascii="Arial" w:hAnsi="Arial" w:cs="Arial"/>
          <w:sz w:val="24"/>
          <w:szCs w:val="24"/>
        </w:rPr>
        <w:t>the g</w:t>
      </w:r>
      <w:r w:rsidR="00FC0DAB">
        <w:rPr>
          <w:rFonts w:ascii="Arial" w:hAnsi="Arial" w:cs="Arial"/>
          <w:sz w:val="24"/>
          <w:szCs w:val="24"/>
        </w:rPr>
        <w:t xml:space="preserve">uidelines for </w:t>
      </w:r>
      <w:r w:rsidR="005908A8">
        <w:rPr>
          <w:rFonts w:ascii="Arial" w:hAnsi="Arial" w:cs="Arial"/>
          <w:sz w:val="24"/>
          <w:szCs w:val="24"/>
        </w:rPr>
        <w:t xml:space="preserve">absorption of </w:t>
      </w:r>
      <w:r w:rsidR="00D05F95">
        <w:rPr>
          <w:rFonts w:ascii="Arial" w:hAnsi="Arial" w:cs="Arial"/>
          <w:sz w:val="24"/>
          <w:szCs w:val="24"/>
        </w:rPr>
        <w:t>outsourced personnel working in TS</w:t>
      </w:r>
      <w:r w:rsidR="004145AC">
        <w:rPr>
          <w:rFonts w:ascii="Arial" w:hAnsi="Arial" w:cs="Arial"/>
          <w:sz w:val="24"/>
          <w:szCs w:val="24"/>
        </w:rPr>
        <w:t>SPDCL</w:t>
      </w:r>
      <w:r w:rsidR="00D05F95">
        <w:rPr>
          <w:rFonts w:ascii="Arial" w:hAnsi="Arial" w:cs="Arial"/>
          <w:sz w:val="24"/>
          <w:szCs w:val="24"/>
        </w:rPr>
        <w:t xml:space="preserve"> as on 4-12-2016 were issued.</w:t>
      </w:r>
    </w:p>
    <w:p w:rsidR="008A6D92" w:rsidRDefault="00713AD6" w:rsidP="008A6D92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A6D92" w:rsidRPr="00256C3D">
        <w:rPr>
          <w:rFonts w:ascii="Arial" w:hAnsi="Arial" w:cs="Arial"/>
          <w:sz w:val="24"/>
          <w:szCs w:val="24"/>
        </w:rPr>
        <w:t>.</w:t>
      </w:r>
      <w:r w:rsidR="008A6D92" w:rsidRPr="00256C3D">
        <w:rPr>
          <w:rFonts w:ascii="Arial" w:hAnsi="Arial" w:cs="Arial"/>
          <w:sz w:val="24"/>
          <w:szCs w:val="24"/>
        </w:rPr>
        <w:tab/>
        <w:t xml:space="preserve">Accordingly, after careful consideration, the concerned </w:t>
      </w:r>
      <w:r w:rsidR="004145AC">
        <w:rPr>
          <w:rFonts w:ascii="Arial" w:hAnsi="Arial" w:cs="Arial"/>
          <w:sz w:val="24"/>
          <w:szCs w:val="24"/>
        </w:rPr>
        <w:t xml:space="preserve">SEs/DEs in field Offices and CGM(HRD) of Corporate Office </w:t>
      </w:r>
      <w:r w:rsidR="008A6D92" w:rsidRPr="00256C3D">
        <w:rPr>
          <w:rFonts w:ascii="Arial" w:hAnsi="Arial" w:cs="Arial"/>
          <w:sz w:val="24"/>
          <w:szCs w:val="24"/>
        </w:rPr>
        <w:t xml:space="preserve">are </w:t>
      </w:r>
      <w:r w:rsidR="000C7E9C">
        <w:rPr>
          <w:rFonts w:ascii="Arial" w:hAnsi="Arial" w:cs="Arial"/>
          <w:sz w:val="24"/>
          <w:szCs w:val="24"/>
        </w:rPr>
        <w:t>hereby authorised t</w:t>
      </w:r>
      <w:r w:rsidR="008A6D92" w:rsidRPr="00256C3D">
        <w:rPr>
          <w:rFonts w:ascii="Arial" w:hAnsi="Arial" w:cs="Arial"/>
          <w:sz w:val="24"/>
          <w:szCs w:val="24"/>
        </w:rPr>
        <w:t xml:space="preserve">o issue orders of absorption to the </w:t>
      </w:r>
      <w:r w:rsidR="00426FD0">
        <w:rPr>
          <w:rFonts w:ascii="Arial" w:hAnsi="Arial" w:cs="Arial"/>
          <w:sz w:val="24"/>
          <w:szCs w:val="24"/>
        </w:rPr>
        <w:t>“outsourced personnel”</w:t>
      </w:r>
      <w:r w:rsidR="003B0D00">
        <w:rPr>
          <w:rFonts w:ascii="Arial" w:hAnsi="Arial" w:cs="Arial"/>
          <w:sz w:val="24"/>
          <w:szCs w:val="24"/>
        </w:rPr>
        <w:t>,</w:t>
      </w:r>
      <w:r w:rsidR="008A6D92" w:rsidRPr="00256C3D">
        <w:rPr>
          <w:rFonts w:ascii="Arial" w:hAnsi="Arial" w:cs="Arial"/>
          <w:sz w:val="24"/>
          <w:szCs w:val="24"/>
        </w:rPr>
        <w:t xml:space="preserve"> whose </w:t>
      </w:r>
      <w:r w:rsidR="00EF51B1">
        <w:rPr>
          <w:rFonts w:ascii="Arial" w:hAnsi="Arial" w:cs="Arial"/>
          <w:sz w:val="24"/>
          <w:szCs w:val="24"/>
        </w:rPr>
        <w:t>n</w:t>
      </w:r>
      <w:r w:rsidR="008A6D92" w:rsidRPr="00256C3D">
        <w:rPr>
          <w:rFonts w:ascii="Arial" w:hAnsi="Arial" w:cs="Arial"/>
          <w:sz w:val="24"/>
          <w:szCs w:val="24"/>
        </w:rPr>
        <w:t>ames are mentioned in the Annexure,</w:t>
      </w:r>
      <w:r w:rsidR="003B0D00">
        <w:rPr>
          <w:rFonts w:ascii="Arial" w:hAnsi="Arial" w:cs="Arial"/>
          <w:sz w:val="24"/>
          <w:szCs w:val="24"/>
        </w:rPr>
        <w:t xml:space="preserve"> appended to this order,</w:t>
      </w:r>
      <w:r w:rsidR="008A6D92" w:rsidRPr="00256C3D">
        <w:rPr>
          <w:rFonts w:ascii="Arial" w:hAnsi="Arial" w:cs="Arial"/>
          <w:sz w:val="24"/>
          <w:szCs w:val="24"/>
        </w:rPr>
        <w:t xml:space="preserve"> subject to adherence to the guidelines specified in Para-10(iv), (v), </w:t>
      </w:r>
      <w:r w:rsidR="005E5723">
        <w:rPr>
          <w:rFonts w:ascii="Arial" w:hAnsi="Arial" w:cs="Arial"/>
          <w:sz w:val="24"/>
          <w:szCs w:val="24"/>
        </w:rPr>
        <w:t xml:space="preserve">(vii), </w:t>
      </w:r>
      <w:r w:rsidR="008A6D92" w:rsidRPr="00256C3D">
        <w:rPr>
          <w:rFonts w:ascii="Arial" w:hAnsi="Arial" w:cs="Arial"/>
          <w:sz w:val="24"/>
          <w:szCs w:val="24"/>
        </w:rPr>
        <w:t>(</w:t>
      </w:r>
      <w:r w:rsidR="0081162D">
        <w:rPr>
          <w:rFonts w:ascii="Arial" w:hAnsi="Arial" w:cs="Arial"/>
          <w:sz w:val="24"/>
          <w:szCs w:val="24"/>
        </w:rPr>
        <w:t>i</w:t>
      </w:r>
      <w:r w:rsidR="008A6D92" w:rsidRPr="00256C3D">
        <w:rPr>
          <w:rFonts w:ascii="Arial" w:hAnsi="Arial" w:cs="Arial"/>
          <w:sz w:val="24"/>
          <w:szCs w:val="24"/>
        </w:rPr>
        <w:t>x)&amp; (xv) at the time of issue of orders of absorption.  They shall also scrupulously follow the otherguide lines as mentioned in Para-10</w:t>
      </w:r>
      <w:r w:rsidR="00F11C91">
        <w:rPr>
          <w:rFonts w:ascii="Arial" w:hAnsi="Arial" w:cs="Arial"/>
          <w:sz w:val="24"/>
          <w:szCs w:val="24"/>
        </w:rPr>
        <w:t xml:space="preserve"> under reference </w:t>
      </w:r>
      <w:r w:rsidR="009D3458">
        <w:rPr>
          <w:rFonts w:ascii="Arial" w:hAnsi="Arial" w:cs="Arial"/>
          <w:sz w:val="24"/>
          <w:szCs w:val="24"/>
        </w:rPr>
        <w:t>9</w:t>
      </w:r>
      <w:r w:rsidR="00F11C91" w:rsidRPr="00F11C91">
        <w:rPr>
          <w:rFonts w:ascii="Arial" w:hAnsi="Arial" w:cs="Arial"/>
          <w:sz w:val="24"/>
          <w:szCs w:val="24"/>
          <w:vertAlign w:val="superscript"/>
        </w:rPr>
        <w:t>th</w:t>
      </w:r>
      <w:r w:rsidR="0010124F">
        <w:rPr>
          <w:rFonts w:ascii="Arial" w:hAnsi="Arial" w:cs="Arial"/>
          <w:sz w:val="24"/>
          <w:szCs w:val="24"/>
        </w:rPr>
        <w:t>read above</w:t>
      </w:r>
      <w:r w:rsidR="00643FF2">
        <w:rPr>
          <w:rFonts w:ascii="Arial" w:hAnsi="Arial" w:cs="Arial"/>
          <w:sz w:val="24"/>
          <w:szCs w:val="24"/>
        </w:rPr>
        <w:t>.</w:t>
      </w:r>
    </w:p>
    <w:p w:rsidR="004E2A11" w:rsidRDefault="0019131E" w:rsidP="002F54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41F0">
        <w:rPr>
          <w:rFonts w:ascii="Arial" w:hAnsi="Arial" w:cs="Arial"/>
          <w:sz w:val="24"/>
          <w:szCs w:val="24"/>
        </w:rPr>
        <w:t>10</w:t>
      </w:r>
      <w:r w:rsidR="00CC618D" w:rsidRPr="002341F0">
        <w:rPr>
          <w:rFonts w:ascii="Arial" w:hAnsi="Arial" w:cs="Arial"/>
          <w:sz w:val="24"/>
          <w:szCs w:val="24"/>
        </w:rPr>
        <w:t>.</w:t>
      </w:r>
      <w:r w:rsidR="00CC618D" w:rsidRPr="002341F0">
        <w:rPr>
          <w:rFonts w:ascii="Arial" w:hAnsi="Arial" w:cs="Arial"/>
          <w:sz w:val="24"/>
          <w:szCs w:val="24"/>
        </w:rPr>
        <w:tab/>
      </w:r>
      <w:r w:rsidR="006D57DA" w:rsidRPr="002341F0">
        <w:rPr>
          <w:rFonts w:ascii="Arial" w:hAnsi="Arial" w:cs="Arial"/>
          <w:sz w:val="24"/>
          <w:szCs w:val="24"/>
        </w:rPr>
        <w:t>Consequent to above, t</w:t>
      </w:r>
      <w:r w:rsidR="00CC618D" w:rsidRPr="002341F0">
        <w:rPr>
          <w:rFonts w:ascii="Arial" w:hAnsi="Arial" w:cs="Arial"/>
          <w:sz w:val="24"/>
          <w:szCs w:val="24"/>
        </w:rPr>
        <w:t xml:space="preserve">he concerned appointing authorities are </w:t>
      </w:r>
      <w:r w:rsidR="00DA3D1D" w:rsidRPr="002341F0">
        <w:rPr>
          <w:rFonts w:ascii="Arial" w:hAnsi="Arial" w:cs="Arial"/>
          <w:sz w:val="24"/>
          <w:szCs w:val="24"/>
        </w:rPr>
        <w:t xml:space="preserve">directed </w:t>
      </w:r>
      <w:r w:rsidR="00CC618D" w:rsidRPr="002341F0">
        <w:rPr>
          <w:rFonts w:ascii="Arial" w:hAnsi="Arial" w:cs="Arial"/>
          <w:sz w:val="24"/>
          <w:szCs w:val="24"/>
        </w:rPr>
        <w:t xml:space="preserve">not to engage any </w:t>
      </w:r>
      <w:r w:rsidR="00E42C0E" w:rsidRPr="002341F0">
        <w:rPr>
          <w:rFonts w:ascii="Arial" w:hAnsi="Arial" w:cs="Arial"/>
          <w:sz w:val="24"/>
          <w:szCs w:val="24"/>
        </w:rPr>
        <w:t xml:space="preserve">new </w:t>
      </w:r>
      <w:r w:rsidR="00CC618D" w:rsidRPr="002341F0">
        <w:rPr>
          <w:rFonts w:ascii="Arial" w:hAnsi="Arial" w:cs="Arial"/>
          <w:sz w:val="24"/>
          <w:szCs w:val="24"/>
        </w:rPr>
        <w:t>“outsource</w:t>
      </w:r>
      <w:r w:rsidR="00A553CD" w:rsidRPr="002341F0">
        <w:rPr>
          <w:rFonts w:ascii="Arial" w:hAnsi="Arial" w:cs="Arial"/>
          <w:sz w:val="24"/>
          <w:szCs w:val="24"/>
        </w:rPr>
        <w:t>d</w:t>
      </w:r>
      <w:r w:rsidR="00CC618D" w:rsidRPr="002341F0">
        <w:rPr>
          <w:rFonts w:ascii="Arial" w:hAnsi="Arial" w:cs="Arial"/>
          <w:sz w:val="24"/>
          <w:szCs w:val="24"/>
        </w:rPr>
        <w:t xml:space="preserve"> personnel” in place of the absorbed</w:t>
      </w:r>
      <w:r w:rsidR="00CB670B" w:rsidRPr="002341F0">
        <w:rPr>
          <w:rFonts w:ascii="Arial" w:hAnsi="Arial" w:cs="Arial"/>
          <w:sz w:val="24"/>
          <w:szCs w:val="24"/>
        </w:rPr>
        <w:t xml:space="preserve"> personnel </w:t>
      </w:r>
      <w:r w:rsidR="00935D18" w:rsidRPr="002341F0">
        <w:rPr>
          <w:rFonts w:ascii="Arial" w:hAnsi="Arial" w:cs="Arial"/>
          <w:sz w:val="24"/>
          <w:szCs w:val="24"/>
        </w:rPr>
        <w:t xml:space="preserve">and </w:t>
      </w:r>
      <w:r w:rsidR="002918A3" w:rsidRPr="002341F0">
        <w:rPr>
          <w:rFonts w:ascii="Arial" w:hAnsi="Arial" w:cs="Arial"/>
          <w:sz w:val="24"/>
          <w:szCs w:val="24"/>
        </w:rPr>
        <w:t xml:space="preserve">shall not undertake any works involving deployment of “outsourced </w:t>
      </w:r>
      <w:r w:rsidR="00CB61CC" w:rsidRPr="002341F0">
        <w:rPr>
          <w:rFonts w:ascii="Arial" w:hAnsi="Arial" w:cs="Arial"/>
          <w:sz w:val="24"/>
          <w:szCs w:val="24"/>
        </w:rPr>
        <w:t>persons</w:t>
      </w:r>
      <w:r w:rsidR="002918A3" w:rsidRPr="002341F0">
        <w:rPr>
          <w:rFonts w:ascii="Arial" w:hAnsi="Arial" w:cs="Arial"/>
          <w:sz w:val="24"/>
          <w:szCs w:val="24"/>
        </w:rPr>
        <w:t>”</w:t>
      </w:r>
      <w:r w:rsidR="00CC6B2A" w:rsidRPr="002341F0">
        <w:rPr>
          <w:rFonts w:ascii="Arial" w:hAnsi="Arial" w:cs="Arial"/>
          <w:sz w:val="24"/>
          <w:szCs w:val="24"/>
        </w:rPr>
        <w:t xml:space="preserve"> without obtaining prior approval of the Corporate Office</w:t>
      </w:r>
      <w:r w:rsidR="00CB670B" w:rsidRPr="002341F0">
        <w:rPr>
          <w:rFonts w:ascii="Arial" w:hAnsi="Arial" w:cs="Arial"/>
          <w:sz w:val="24"/>
          <w:szCs w:val="24"/>
        </w:rPr>
        <w:t>.</w:t>
      </w:r>
      <w:r w:rsidR="00FE0B7D" w:rsidRPr="002341F0">
        <w:rPr>
          <w:rFonts w:ascii="Arial" w:hAnsi="Arial" w:cs="Arial"/>
          <w:sz w:val="24"/>
          <w:szCs w:val="24"/>
        </w:rPr>
        <w:t>Further, t</w:t>
      </w:r>
      <w:r w:rsidR="00CB61CC" w:rsidRPr="002341F0">
        <w:rPr>
          <w:rFonts w:ascii="Arial" w:hAnsi="Arial" w:cs="Arial"/>
          <w:sz w:val="24"/>
          <w:szCs w:val="24"/>
        </w:rPr>
        <w:t>he strength of the “outsourced personnel”</w:t>
      </w:r>
      <w:r w:rsidR="00FE0B7D" w:rsidRPr="002341F0">
        <w:rPr>
          <w:rFonts w:ascii="Arial" w:hAnsi="Arial" w:cs="Arial"/>
          <w:sz w:val="24"/>
          <w:szCs w:val="24"/>
        </w:rPr>
        <w:t xml:space="preserve"> stands freezed</w:t>
      </w:r>
      <w:r w:rsidR="00EE1D11" w:rsidRPr="002341F0">
        <w:rPr>
          <w:rFonts w:ascii="Arial" w:hAnsi="Arial" w:cs="Arial"/>
          <w:sz w:val="24"/>
          <w:szCs w:val="24"/>
        </w:rPr>
        <w:t>,</w:t>
      </w:r>
      <w:r w:rsidR="00DF794C" w:rsidRPr="002341F0">
        <w:rPr>
          <w:rFonts w:ascii="Arial" w:hAnsi="Arial" w:cs="Arial"/>
          <w:sz w:val="24"/>
          <w:szCs w:val="24"/>
        </w:rPr>
        <w:t xml:space="preserve"> and hence</w:t>
      </w:r>
      <w:r w:rsidR="00EE1D11" w:rsidRPr="002341F0">
        <w:rPr>
          <w:rFonts w:ascii="Arial" w:hAnsi="Arial" w:cs="Arial"/>
          <w:sz w:val="24"/>
          <w:szCs w:val="24"/>
        </w:rPr>
        <w:t>,</w:t>
      </w:r>
      <w:r w:rsidR="00804DAE" w:rsidRPr="002341F0">
        <w:rPr>
          <w:rFonts w:ascii="Arial" w:hAnsi="Arial" w:cs="Arial"/>
          <w:sz w:val="24"/>
          <w:szCs w:val="24"/>
        </w:rPr>
        <w:t>no new persons are to be engaged for whatsoever reasons</w:t>
      </w:r>
      <w:r w:rsidR="004E3CC1" w:rsidRPr="002341F0">
        <w:rPr>
          <w:rFonts w:ascii="Arial" w:hAnsi="Arial" w:cs="Arial"/>
          <w:sz w:val="24"/>
          <w:szCs w:val="24"/>
        </w:rPr>
        <w:t>.</w:t>
      </w:r>
      <w:r w:rsidR="00CE4D78" w:rsidRPr="002341F0">
        <w:rPr>
          <w:rFonts w:ascii="Arial" w:hAnsi="Arial" w:cs="Arial"/>
          <w:sz w:val="24"/>
          <w:szCs w:val="24"/>
        </w:rPr>
        <w:t xml:space="preserve">In case </w:t>
      </w:r>
      <w:r w:rsidR="000C5510" w:rsidRPr="002341F0">
        <w:rPr>
          <w:rFonts w:ascii="Arial" w:hAnsi="Arial" w:cs="Arial"/>
          <w:sz w:val="24"/>
          <w:szCs w:val="24"/>
        </w:rPr>
        <w:t xml:space="preserve">there is </w:t>
      </w:r>
      <w:r w:rsidR="002B77B0" w:rsidRPr="002341F0">
        <w:rPr>
          <w:rFonts w:ascii="Arial" w:hAnsi="Arial" w:cs="Arial"/>
          <w:sz w:val="24"/>
          <w:szCs w:val="24"/>
        </w:rPr>
        <w:t>any lapse</w:t>
      </w:r>
      <w:r w:rsidR="009B0333" w:rsidRPr="002341F0">
        <w:rPr>
          <w:rFonts w:ascii="Arial" w:hAnsi="Arial" w:cs="Arial"/>
          <w:sz w:val="24"/>
          <w:szCs w:val="24"/>
        </w:rPr>
        <w:t xml:space="preserve"> in this respect</w:t>
      </w:r>
      <w:r w:rsidR="002B77B0" w:rsidRPr="002341F0">
        <w:rPr>
          <w:rFonts w:ascii="Arial" w:hAnsi="Arial" w:cs="Arial"/>
          <w:sz w:val="24"/>
          <w:szCs w:val="24"/>
        </w:rPr>
        <w:t>, such amount(s) will be debited to the personal account of the concerned</w:t>
      </w:r>
      <w:r w:rsidR="00C53896">
        <w:rPr>
          <w:rFonts w:ascii="Arial" w:hAnsi="Arial" w:cs="Arial"/>
          <w:sz w:val="24"/>
          <w:szCs w:val="24"/>
        </w:rPr>
        <w:t xml:space="preserve"> officer(s)</w:t>
      </w:r>
      <w:r w:rsidR="002B77B0" w:rsidRPr="002341F0">
        <w:rPr>
          <w:rFonts w:ascii="Arial" w:hAnsi="Arial" w:cs="Arial"/>
          <w:sz w:val="24"/>
          <w:szCs w:val="24"/>
        </w:rPr>
        <w:t xml:space="preserve">, besides </w:t>
      </w:r>
      <w:r w:rsidR="00BD7CCD" w:rsidRPr="002341F0">
        <w:rPr>
          <w:rFonts w:ascii="Arial" w:hAnsi="Arial" w:cs="Arial"/>
          <w:sz w:val="24"/>
          <w:szCs w:val="24"/>
        </w:rPr>
        <w:t>initiating disciplinary action as deemed fit.</w:t>
      </w:r>
      <w:r w:rsidR="001A1701" w:rsidRPr="002341F0">
        <w:rPr>
          <w:rFonts w:ascii="Arial" w:hAnsi="Arial" w:cs="Arial"/>
          <w:sz w:val="24"/>
          <w:szCs w:val="24"/>
        </w:rPr>
        <w:t xml:space="preserve">  Further, they are also informed that the “outsourced personnel” now being absorbed shall be </w:t>
      </w:r>
      <w:r w:rsidR="007907A8" w:rsidRPr="002341F0">
        <w:rPr>
          <w:rFonts w:ascii="Arial" w:hAnsi="Arial" w:cs="Arial"/>
          <w:sz w:val="24"/>
          <w:szCs w:val="24"/>
        </w:rPr>
        <w:t xml:space="preserve">absorbed on </w:t>
      </w:r>
      <w:r w:rsidR="00BA5A78">
        <w:rPr>
          <w:rFonts w:ascii="Arial" w:hAnsi="Arial" w:cs="Arial"/>
          <w:sz w:val="24"/>
          <w:szCs w:val="24"/>
        </w:rPr>
        <w:t>“</w:t>
      </w:r>
      <w:r w:rsidR="007907A8" w:rsidRPr="002341F0">
        <w:rPr>
          <w:rFonts w:ascii="Arial" w:hAnsi="Arial" w:cs="Arial"/>
          <w:sz w:val="24"/>
          <w:szCs w:val="24"/>
        </w:rPr>
        <w:t>as</w:t>
      </w:r>
      <w:r w:rsidR="00BA5A78">
        <w:rPr>
          <w:rFonts w:ascii="Arial" w:hAnsi="Arial" w:cs="Arial"/>
          <w:sz w:val="24"/>
          <w:szCs w:val="24"/>
        </w:rPr>
        <w:t>-</w:t>
      </w:r>
      <w:r w:rsidR="007907A8" w:rsidRPr="002341F0">
        <w:rPr>
          <w:rFonts w:ascii="Arial" w:hAnsi="Arial" w:cs="Arial"/>
          <w:sz w:val="24"/>
          <w:szCs w:val="24"/>
        </w:rPr>
        <w:t>is</w:t>
      </w:r>
      <w:r w:rsidR="00BA5A78">
        <w:rPr>
          <w:rFonts w:ascii="Arial" w:hAnsi="Arial" w:cs="Arial"/>
          <w:sz w:val="24"/>
          <w:szCs w:val="24"/>
        </w:rPr>
        <w:t>-</w:t>
      </w:r>
      <w:r w:rsidR="007907A8" w:rsidRPr="002341F0">
        <w:rPr>
          <w:rFonts w:ascii="Arial" w:hAnsi="Arial" w:cs="Arial"/>
          <w:sz w:val="24"/>
          <w:szCs w:val="24"/>
        </w:rPr>
        <w:t>where</w:t>
      </w:r>
      <w:r w:rsidR="00BA5A78">
        <w:rPr>
          <w:rFonts w:ascii="Arial" w:hAnsi="Arial" w:cs="Arial"/>
          <w:sz w:val="24"/>
          <w:szCs w:val="24"/>
        </w:rPr>
        <w:t>-</w:t>
      </w:r>
      <w:r w:rsidR="007907A8" w:rsidRPr="002341F0">
        <w:rPr>
          <w:rFonts w:ascii="Arial" w:hAnsi="Arial" w:cs="Arial"/>
          <w:sz w:val="24"/>
          <w:szCs w:val="24"/>
        </w:rPr>
        <w:t>is</w:t>
      </w:r>
      <w:r w:rsidR="00BA5A78">
        <w:rPr>
          <w:rFonts w:ascii="Arial" w:hAnsi="Arial" w:cs="Arial"/>
          <w:sz w:val="24"/>
          <w:szCs w:val="24"/>
        </w:rPr>
        <w:t>-</w:t>
      </w:r>
      <w:r w:rsidR="007907A8" w:rsidRPr="002341F0">
        <w:rPr>
          <w:rFonts w:ascii="Arial" w:hAnsi="Arial" w:cs="Arial"/>
          <w:sz w:val="24"/>
          <w:szCs w:val="24"/>
        </w:rPr>
        <w:t>basis</w:t>
      </w:r>
      <w:r w:rsidR="00BA5A78">
        <w:rPr>
          <w:rFonts w:ascii="Arial" w:hAnsi="Arial" w:cs="Arial"/>
          <w:sz w:val="24"/>
          <w:szCs w:val="24"/>
        </w:rPr>
        <w:t>”</w:t>
      </w:r>
      <w:r w:rsidR="007907A8" w:rsidRPr="002341F0">
        <w:rPr>
          <w:rFonts w:ascii="Arial" w:hAnsi="Arial" w:cs="Arial"/>
          <w:sz w:val="24"/>
          <w:szCs w:val="24"/>
        </w:rPr>
        <w:t xml:space="preserve"> and</w:t>
      </w:r>
      <w:r w:rsidR="006B4F08" w:rsidRPr="002341F0">
        <w:rPr>
          <w:rFonts w:ascii="Arial" w:hAnsi="Arial" w:cs="Arial"/>
          <w:sz w:val="24"/>
          <w:szCs w:val="24"/>
        </w:rPr>
        <w:t xml:space="preserve"> no request for change of place of work will be entertained and </w:t>
      </w:r>
      <w:r w:rsidR="000C1D53">
        <w:rPr>
          <w:rFonts w:ascii="Arial" w:hAnsi="Arial" w:cs="Arial"/>
          <w:sz w:val="24"/>
          <w:szCs w:val="24"/>
        </w:rPr>
        <w:t xml:space="preserve">they </w:t>
      </w:r>
      <w:r w:rsidR="006B4F08" w:rsidRPr="002341F0">
        <w:rPr>
          <w:rFonts w:ascii="Arial" w:hAnsi="Arial" w:cs="Arial"/>
          <w:sz w:val="24"/>
          <w:szCs w:val="24"/>
        </w:rPr>
        <w:t>shall be required to discharge any duty entrusted to them by the Co</w:t>
      </w:r>
      <w:r w:rsidR="004145AC">
        <w:rPr>
          <w:rFonts w:ascii="Arial" w:hAnsi="Arial" w:cs="Arial"/>
          <w:sz w:val="24"/>
          <w:szCs w:val="24"/>
        </w:rPr>
        <w:t>mpany</w:t>
      </w:r>
      <w:r w:rsidR="006B4F08" w:rsidRPr="002341F0">
        <w:rPr>
          <w:rFonts w:ascii="Arial" w:hAnsi="Arial" w:cs="Arial"/>
          <w:sz w:val="24"/>
          <w:szCs w:val="24"/>
        </w:rPr>
        <w:t>.</w:t>
      </w:r>
      <w:r w:rsidR="002F54F7">
        <w:rPr>
          <w:rFonts w:ascii="Arial" w:hAnsi="Arial" w:cs="Arial"/>
          <w:sz w:val="24"/>
          <w:szCs w:val="24"/>
        </w:rPr>
        <w:t xml:space="preserve"> I</w:t>
      </w:r>
      <w:r w:rsidR="007907A8">
        <w:rPr>
          <w:rFonts w:ascii="Arial" w:hAnsi="Arial" w:cs="Arial"/>
          <w:sz w:val="24"/>
          <w:szCs w:val="24"/>
        </w:rPr>
        <w:t>n case any change in the place of posting is contemplated, prior approval of the Corporate Office should be obtained, duly furnishing justification for such change.</w:t>
      </w:r>
    </w:p>
    <w:p w:rsidR="0042079A" w:rsidRDefault="0042079A" w:rsidP="0042079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Contd..4</w:t>
      </w:r>
    </w:p>
    <w:p w:rsidR="0042079A" w:rsidRDefault="0042079A" w:rsidP="0042079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2079A" w:rsidRDefault="0042079A" w:rsidP="004207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:: 4 ::</w:t>
      </w:r>
    </w:p>
    <w:p w:rsidR="00CF4694" w:rsidRDefault="00CF4694" w:rsidP="002F54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  <w:t xml:space="preserve">The specimen copy of </w:t>
      </w:r>
      <w:r w:rsidR="00D651E5">
        <w:rPr>
          <w:rFonts w:ascii="Arial" w:hAnsi="Arial" w:cs="Arial"/>
          <w:sz w:val="24"/>
          <w:szCs w:val="24"/>
        </w:rPr>
        <w:t xml:space="preserve">absorption </w:t>
      </w:r>
      <w:r>
        <w:rPr>
          <w:rFonts w:ascii="Arial" w:hAnsi="Arial" w:cs="Arial"/>
          <w:sz w:val="24"/>
          <w:szCs w:val="24"/>
        </w:rPr>
        <w:t>order</w:t>
      </w:r>
      <w:r w:rsidR="00B95378">
        <w:rPr>
          <w:rFonts w:ascii="Arial" w:hAnsi="Arial" w:cs="Arial"/>
          <w:sz w:val="24"/>
          <w:szCs w:val="24"/>
        </w:rPr>
        <w:t>, to be issued by the concerned appointing authority</w:t>
      </w:r>
      <w:r w:rsidR="00237ACE">
        <w:rPr>
          <w:rFonts w:ascii="Arial" w:hAnsi="Arial" w:cs="Arial"/>
          <w:sz w:val="24"/>
          <w:szCs w:val="24"/>
        </w:rPr>
        <w:t xml:space="preserve"> is enclosed herewith alongwith specimen copy of attestation forms and medical fitness certificate.</w:t>
      </w:r>
    </w:p>
    <w:p w:rsidR="00C35A30" w:rsidRDefault="002A0129" w:rsidP="002F54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82B9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 They are </w:t>
      </w:r>
      <w:r w:rsidR="00F374AD">
        <w:rPr>
          <w:rFonts w:ascii="Arial" w:hAnsi="Arial" w:cs="Arial"/>
          <w:sz w:val="24"/>
          <w:szCs w:val="24"/>
        </w:rPr>
        <w:t xml:space="preserve">directed </w:t>
      </w:r>
      <w:r>
        <w:rPr>
          <w:rFonts w:ascii="Arial" w:hAnsi="Arial" w:cs="Arial"/>
          <w:sz w:val="24"/>
          <w:szCs w:val="24"/>
        </w:rPr>
        <w:t xml:space="preserve">to take action accordingly and report compliance </w:t>
      </w:r>
      <w:r w:rsidR="00110B83">
        <w:rPr>
          <w:rFonts w:ascii="Arial" w:hAnsi="Arial" w:cs="Arial"/>
          <w:sz w:val="24"/>
          <w:szCs w:val="24"/>
        </w:rPr>
        <w:t>forthwith</w:t>
      </w:r>
      <w:r>
        <w:rPr>
          <w:rFonts w:ascii="Arial" w:hAnsi="Arial" w:cs="Arial"/>
          <w:sz w:val="24"/>
          <w:szCs w:val="24"/>
        </w:rPr>
        <w:t>.</w:t>
      </w:r>
    </w:p>
    <w:p w:rsidR="0096767A" w:rsidRDefault="00A37541" w:rsidP="0096767A">
      <w:pPr>
        <w:tabs>
          <w:tab w:val="left" w:pos="8460"/>
          <w:tab w:val="left" w:pos="8640"/>
          <w:tab w:val="left" w:pos="9090"/>
        </w:tabs>
        <w:spacing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  </w:t>
      </w:r>
      <w:r w:rsidRPr="00A37541">
        <w:rPr>
          <w:rFonts w:ascii="Arial" w:hAnsi="Arial" w:cs="Arial"/>
          <w:sz w:val="24"/>
          <w:szCs w:val="24"/>
        </w:rPr>
        <w:t>These orders are is</w:t>
      </w:r>
      <w:r>
        <w:rPr>
          <w:rFonts w:ascii="Arial" w:hAnsi="Arial" w:cs="Arial"/>
          <w:sz w:val="24"/>
          <w:szCs w:val="24"/>
        </w:rPr>
        <w:t>sued with the concurrence of Director (Finance</w:t>
      </w:r>
      <w:r w:rsidRPr="00A37541">
        <w:rPr>
          <w:rFonts w:ascii="Arial" w:hAnsi="Arial" w:cs="Arial"/>
          <w:sz w:val="24"/>
          <w:szCs w:val="24"/>
        </w:rPr>
        <w:t>) vide</w:t>
      </w:r>
      <w:r w:rsidR="0096767A">
        <w:rPr>
          <w:rFonts w:ascii="Arial" w:hAnsi="Arial" w:cs="Arial"/>
          <w:sz w:val="24"/>
          <w:szCs w:val="24"/>
        </w:rPr>
        <w:t xml:space="preserve">  </w:t>
      </w:r>
    </w:p>
    <w:p w:rsidR="00A37541" w:rsidRDefault="00A37541" w:rsidP="009676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Regd.No.</w:t>
      </w:r>
      <w:r w:rsidR="00100EB0">
        <w:rPr>
          <w:rFonts w:ascii="Arial" w:hAnsi="Arial" w:cs="Arial"/>
          <w:sz w:val="24"/>
          <w:szCs w:val="24"/>
        </w:rPr>
        <w:t>1740</w:t>
      </w:r>
      <w:r w:rsidRPr="00A37541">
        <w:rPr>
          <w:rFonts w:ascii="Arial" w:hAnsi="Arial" w:cs="Arial"/>
          <w:sz w:val="24"/>
          <w:szCs w:val="24"/>
        </w:rPr>
        <w:t>, Dt.29-07-2017</w:t>
      </w:r>
      <w:r w:rsidR="00AA0DF0">
        <w:rPr>
          <w:rFonts w:ascii="Arial" w:hAnsi="Arial" w:cs="Arial"/>
          <w:sz w:val="24"/>
          <w:szCs w:val="24"/>
        </w:rPr>
        <w:t>.</w:t>
      </w:r>
    </w:p>
    <w:p w:rsidR="00107695" w:rsidRDefault="00CF4694" w:rsidP="001443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.</w:t>
      </w:r>
      <w:r w:rsidR="001443FA" w:rsidRPr="001443FA">
        <w:rPr>
          <w:rFonts w:ascii="Arial" w:hAnsi="Arial" w:cs="Arial"/>
          <w:b/>
          <w:sz w:val="24"/>
          <w:szCs w:val="24"/>
          <w:lang w:val="en-US"/>
        </w:rPr>
        <w:t>(BY ORDER AND IN THE NAME OF SOUTHERN POWER DISTRIBUTION COMPANY OF TELANGANA STATE LIMITED)</w:t>
      </w:r>
    </w:p>
    <w:p w:rsidR="001443FA" w:rsidRDefault="001443FA" w:rsidP="001443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43FA" w:rsidRPr="001443FA" w:rsidRDefault="001443FA" w:rsidP="001443F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90256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CF005D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  </w:t>
      </w:r>
      <w:r w:rsidRPr="001443FA">
        <w:rPr>
          <w:rFonts w:ascii="Arial" w:hAnsi="Arial" w:cs="Arial"/>
          <w:b/>
          <w:bCs/>
          <w:sz w:val="24"/>
          <w:szCs w:val="24"/>
          <w:lang w:val="en-US"/>
        </w:rPr>
        <w:t>G. RAGHUMA REDDY</w:t>
      </w:r>
    </w:p>
    <w:p w:rsidR="001443FA" w:rsidRPr="001443FA" w:rsidRDefault="00902567" w:rsidP="001443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CF005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CF005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CF005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CF005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CF005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1443FA" w:rsidRPr="001443FA">
        <w:rPr>
          <w:rFonts w:ascii="Arial" w:hAnsi="Arial" w:cs="Arial"/>
          <w:b/>
          <w:bCs/>
          <w:sz w:val="24"/>
          <w:szCs w:val="24"/>
          <w:lang w:val="en-US"/>
        </w:rPr>
        <w:t>CHAIRMAN AND MANAGING DIRECTOR</w:t>
      </w:r>
    </w:p>
    <w:p w:rsidR="009D3458" w:rsidRDefault="009D3458" w:rsidP="00027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3458">
        <w:rPr>
          <w:rFonts w:ascii="Arial" w:hAnsi="Arial" w:cs="Arial"/>
          <w:b/>
          <w:sz w:val="24"/>
          <w:szCs w:val="24"/>
        </w:rPr>
        <w:t>To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>The Chief General Manager (HRD)/TSSPDCL.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>The Chief General Manager (MZ)/TSSPDCL.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>The Chief General Manager (RRZ)/TSSPDCL.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>The Chief General Manager (Medchal Zone)/TSSPDCL.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>The Chief General Manager (Rural Zone)/TSSPDCL.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Superintending Engineers/ Operation/</w:t>
      </w:r>
      <w:r w:rsidRPr="009D3458">
        <w:rPr>
          <w:rFonts w:ascii="Arial" w:hAnsi="Arial" w:cs="Arial"/>
          <w:sz w:val="24"/>
          <w:szCs w:val="24"/>
        </w:rPr>
        <w:t>/TSSPDCL.</w:t>
      </w:r>
    </w:p>
    <w:p w:rsid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Divisional Engineers/Operations/TSSPDCL</w:t>
      </w:r>
    </w:p>
    <w:p w:rsidR="009D3458" w:rsidRDefault="009D3458" w:rsidP="009D345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D3458" w:rsidRDefault="009D3458" w:rsidP="009D345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D3458">
        <w:rPr>
          <w:rFonts w:ascii="Arial" w:hAnsi="Arial" w:cs="Arial"/>
          <w:b/>
          <w:sz w:val="24"/>
          <w:szCs w:val="24"/>
          <w:u w:val="single"/>
        </w:rPr>
        <w:t>Copy to</w:t>
      </w:r>
      <w:r w:rsidRPr="009D3458">
        <w:rPr>
          <w:rFonts w:ascii="Arial" w:hAnsi="Arial" w:cs="Arial"/>
          <w:b/>
          <w:sz w:val="24"/>
          <w:szCs w:val="24"/>
        </w:rPr>
        <w:t>: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>The Chief Vigilance Officer/TSSPDCL.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>All Superintending Engineers/_____________________/TSSPDCL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>All General Managers/___________/ TSSPDCL.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 xml:space="preserve">The General Manager/IT/TSSPDCL           It is requested to created necessary  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 xml:space="preserve">The General Managers/SAP/TSSPDCL      IDs in SAP </w:t>
      </w:r>
    </w:p>
    <w:p w:rsid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Divisional Engineers/TSSPDCL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>All Assistant Secretaries/TSSPDCL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>The Company Secretary/TSSPDCL.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>The State Public Information officer/TSSPDCL.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>The Pay Officer/TSSPDCL.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>DE/T to CMD/TSSPDCL.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>SPS to CMD/TSSPDCL.</w:t>
      </w:r>
    </w:p>
    <w:p w:rsid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>PSs to All Directors/TSSPDCL.</w:t>
      </w:r>
    </w:p>
    <w:p w:rsidR="00A37541" w:rsidRPr="009D3458" w:rsidRDefault="00A37541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F37F68">
        <w:rPr>
          <w:rFonts w:ascii="Arial" w:hAnsi="Arial" w:cs="Arial"/>
          <w:sz w:val="24"/>
          <w:szCs w:val="24"/>
        </w:rPr>
        <w:t xml:space="preserve"> </w:t>
      </w:r>
      <w:r w:rsidR="00986D49" w:rsidRPr="00A37541">
        <w:rPr>
          <w:rFonts w:ascii="Arial" w:hAnsi="Arial" w:cs="Arial"/>
          <w:sz w:val="24"/>
          <w:szCs w:val="24"/>
        </w:rPr>
        <w:t>Union</w:t>
      </w:r>
      <w:r w:rsidR="00F37F68">
        <w:rPr>
          <w:rFonts w:ascii="Arial" w:hAnsi="Arial" w:cs="Arial"/>
          <w:sz w:val="24"/>
          <w:szCs w:val="24"/>
        </w:rPr>
        <w:t>s</w:t>
      </w:r>
      <w:r w:rsidR="00986D49">
        <w:rPr>
          <w:rFonts w:ascii="Arial" w:hAnsi="Arial" w:cs="Arial"/>
          <w:sz w:val="24"/>
          <w:szCs w:val="24"/>
        </w:rPr>
        <w:t>/</w:t>
      </w:r>
      <w:r w:rsidRPr="00A37541">
        <w:rPr>
          <w:rFonts w:ascii="Arial" w:hAnsi="Arial" w:cs="Arial"/>
          <w:sz w:val="24"/>
          <w:szCs w:val="24"/>
        </w:rPr>
        <w:t>Association</w:t>
      </w:r>
      <w:r w:rsidR="00F37F6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/_______________________________________</w:t>
      </w:r>
    </w:p>
    <w:p w:rsidR="009D3458" w:rsidRPr="009D3458" w:rsidRDefault="009D3458" w:rsidP="009D3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458">
        <w:rPr>
          <w:rFonts w:ascii="Arial" w:hAnsi="Arial" w:cs="Arial"/>
          <w:sz w:val="24"/>
          <w:szCs w:val="24"/>
        </w:rPr>
        <w:t>Stock file.</w:t>
      </w:r>
    </w:p>
    <w:p w:rsidR="008F6117" w:rsidRDefault="008F6117" w:rsidP="008F6117">
      <w:pPr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b/>
          <w:u w:val="single"/>
        </w:rPr>
        <w:t>F.No.CGM(HRD)/GM(</w:t>
      </w:r>
      <w:r w:rsidRPr="005C53F9">
        <w:rPr>
          <w:rFonts w:ascii="Bookman Old Style" w:hAnsi="Bookman Old Style"/>
          <w:b/>
          <w:u w:val="single"/>
        </w:rPr>
        <w:t>A</w:t>
      </w:r>
      <w:r>
        <w:rPr>
          <w:rFonts w:ascii="Bookman Old Style" w:hAnsi="Bookman Old Style"/>
          <w:b/>
          <w:u w:val="single"/>
        </w:rPr>
        <w:t>dm)/DE(MPP)/AE(MPP)/18/17</w:t>
      </w:r>
    </w:p>
    <w:p w:rsidR="00902567" w:rsidRPr="00902567" w:rsidRDefault="00902567" w:rsidP="0090256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902567">
        <w:rPr>
          <w:rFonts w:ascii="Arial" w:hAnsi="Arial" w:cs="Arial"/>
          <w:b/>
          <w:bCs/>
          <w:sz w:val="24"/>
          <w:szCs w:val="24"/>
          <w:lang w:val="en-US"/>
        </w:rPr>
        <w:t>//FORWARDED BY ORDER //</w:t>
      </w:r>
    </w:p>
    <w:p w:rsidR="00902567" w:rsidRPr="00902567" w:rsidRDefault="00902567" w:rsidP="0090256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2567" w:rsidRPr="00902567" w:rsidRDefault="00902567" w:rsidP="0090256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902567">
        <w:rPr>
          <w:rFonts w:ascii="Arial" w:hAnsi="Arial" w:cs="Arial"/>
          <w:b/>
          <w:bCs/>
          <w:sz w:val="24"/>
          <w:szCs w:val="24"/>
          <w:lang w:val="en-US"/>
        </w:rPr>
        <w:t>DIVISIONAL ENGINEER (MPP)</w:t>
      </w:r>
    </w:p>
    <w:p w:rsidR="009D3458" w:rsidRPr="009D3458" w:rsidRDefault="009D3458" w:rsidP="00027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458" w:rsidRPr="009D3458" w:rsidRDefault="009D3458" w:rsidP="00027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458" w:rsidRDefault="009D3458" w:rsidP="00027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D3458" w:rsidSect="007A160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31" w:rsidRDefault="001B2931" w:rsidP="00101A3E">
      <w:pPr>
        <w:spacing w:after="0" w:line="240" w:lineRule="auto"/>
      </w:pPr>
      <w:r>
        <w:separator/>
      </w:r>
    </w:p>
  </w:endnote>
  <w:endnote w:type="continuationSeparator" w:id="1">
    <w:p w:rsidR="001B2931" w:rsidRDefault="001B2931" w:rsidP="0010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31" w:rsidRDefault="001B2931" w:rsidP="00101A3E">
      <w:pPr>
        <w:spacing w:after="0" w:line="240" w:lineRule="auto"/>
      </w:pPr>
      <w:r>
        <w:separator/>
      </w:r>
    </w:p>
  </w:footnote>
  <w:footnote w:type="continuationSeparator" w:id="1">
    <w:p w:rsidR="001B2931" w:rsidRDefault="001B2931" w:rsidP="00101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453"/>
    <w:multiLevelType w:val="hybridMultilevel"/>
    <w:tmpl w:val="6026221C"/>
    <w:lvl w:ilvl="0" w:tplc="40090017">
      <w:start w:val="1"/>
      <w:numFmt w:val="lowerLetter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26972A4"/>
    <w:multiLevelType w:val="hybridMultilevel"/>
    <w:tmpl w:val="527E0D8A"/>
    <w:lvl w:ilvl="0" w:tplc="9EFCC9A4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54" w:hanging="360"/>
      </w:pPr>
    </w:lvl>
    <w:lvl w:ilvl="2" w:tplc="4009001B" w:tentative="1">
      <w:start w:val="1"/>
      <w:numFmt w:val="lowerRoman"/>
      <w:lvlText w:val="%3."/>
      <w:lvlJc w:val="right"/>
      <w:pPr>
        <w:ind w:left="2974" w:hanging="180"/>
      </w:pPr>
    </w:lvl>
    <w:lvl w:ilvl="3" w:tplc="4009000F" w:tentative="1">
      <w:start w:val="1"/>
      <w:numFmt w:val="decimal"/>
      <w:lvlText w:val="%4."/>
      <w:lvlJc w:val="left"/>
      <w:pPr>
        <w:ind w:left="3694" w:hanging="360"/>
      </w:pPr>
    </w:lvl>
    <w:lvl w:ilvl="4" w:tplc="40090019" w:tentative="1">
      <w:start w:val="1"/>
      <w:numFmt w:val="lowerLetter"/>
      <w:lvlText w:val="%5."/>
      <w:lvlJc w:val="left"/>
      <w:pPr>
        <w:ind w:left="4414" w:hanging="360"/>
      </w:pPr>
    </w:lvl>
    <w:lvl w:ilvl="5" w:tplc="4009001B" w:tentative="1">
      <w:start w:val="1"/>
      <w:numFmt w:val="lowerRoman"/>
      <w:lvlText w:val="%6."/>
      <w:lvlJc w:val="right"/>
      <w:pPr>
        <w:ind w:left="5134" w:hanging="180"/>
      </w:pPr>
    </w:lvl>
    <w:lvl w:ilvl="6" w:tplc="4009000F" w:tentative="1">
      <w:start w:val="1"/>
      <w:numFmt w:val="decimal"/>
      <w:lvlText w:val="%7."/>
      <w:lvlJc w:val="left"/>
      <w:pPr>
        <w:ind w:left="5854" w:hanging="360"/>
      </w:pPr>
    </w:lvl>
    <w:lvl w:ilvl="7" w:tplc="40090019" w:tentative="1">
      <w:start w:val="1"/>
      <w:numFmt w:val="lowerLetter"/>
      <w:lvlText w:val="%8."/>
      <w:lvlJc w:val="left"/>
      <w:pPr>
        <w:ind w:left="6574" w:hanging="360"/>
      </w:pPr>
    </w:lvl>
    <w:lvl w:ilvl="8" w:tplc="40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">
    <w:nsid w:val="18942724"/>
    <w:multiLevelType w:val="hybridMultilevel"/>
    <w:tmpl w:val="97D08F30"/>
    <w:lvl w:ilvl="0" w:tplc="10D8B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5220E"/>
    <w:multiLevelType w:val="hybridMultilevel"/>
    <w:tmpl w:val="23F017A8"/>
    <w:lvl w:ilvl="0" w:tplc="BC48BC62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1CE5880"/>
    <w:multiLevelType w:val="hybridMultilevel"/>
    <w:tmpl w:val="D29C5764"/>
    <w:lvl w:ilvl="0" w:tplc="10D8B5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493E80"/>
    <w:multiLevelType w:val="hybridMultilevel"/>
    <w:tmpl w:val="EAAC5FDE"/>
    <w:lvl w:ilvl="0" w:tplc="6DA239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9A2EC0"/>
    <w:multiLevelType w:val="hybridMultilevel"/>
    <w:tmpl w:val="1D243D42"/>
    <w:lvl w:ilvl="0" w:tplc="707CA840">
      <w:start w:val="1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1E4347"/>
    <w:multiLevelType w:val="hybridMultilevel"/>
    <w:tmpl w:val="1B20F18E"/>
    <w:lvl w:ilvl="0" w:tplc="C1C63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C25"/>
    <w:rsid w:val="00001F5E"/>
    <w:rsid w:val="0000485E"/>
    <w:rsid w:val="00013DB3"/>
    <w:rsid w:val="000253E8"/>
    <w:rsid w:val="00027D12"/>
    <w:rsid w:val="000316F2"/>
    <w:rsid w:val="00044E92"/>
    <w:rsid w:val="0005060E"/>
    <w:rsid w:val="00050F99"/>
    <w:rsid w:val="00057192"/>
    <w:rsid w:val="00060444"/>
    <w:rsid w:val="00064EA6"/>
    <w:rsid w:val="00074705"/>
    <w:rsid w:val="00076D99"/>
    <w:rsid w:val="00082B96"/>
    <w:rsid w:val="0009161C"/>
    <w:rsid w:val="00096920"/>
    <w:rsid w:val="00096973"/>
    <w:rsid w:val="000A2BEA"/>
    <w:rsid w:val="000A4755"/>
    <w:rsid w:val="000A575A"/>
    <w:rsid w:val="000A75CB"/>
    <w:rsid w:val="000C039C"/>
    <w:rsid w:val="000C1D53"/>
    <w:rsid w:val="000C5510"/>
    <w:rsid w:val="000C771E"/>
    <w:rsid w:val="000C7E9C"/>
    <w:rsid w:val="000F2AD9"/>
    <w:rsid w:val="000F33EC"/>
    <w:rsid w:val="000F4B3E"/>
    <w:rsid w:val="000F4C25"/>
    <w:rsid w:val="000F763B"/>
    <w:rsid w:val="000F7704"/>
    <w:rsid w:val="00100EB0"/>
    <w:rsid w:val="0010124F"/>
    <w:rsid w:val="001016D1"/>
    <w:rsid w:val="00101A3E"/>
    <w:rsid w:val="001025F9"/>
    <w:rsid w:val="001030CB"/>
    <w:rsid w:val="00107695"/>
    <w:rsid w:val="00110B83"/>
    <w:rsid w:val="0011154F"/>
    <w:rsid w:val="0012542D"/>
    <w:rsid w:val="00126F0D"/>
    <w:rsid w:val="001308F3"/>
    <w:rsid w:val="0013119F"/>
    <w:rsid w:val="001354BE"/>
    <w:rsid w:val="001371B3"/>
    <w:rsid w:val="001443FA"/>
    <w:rsid w:val="001535C6"/>
    <w:rsid w:val="00161D54"/>
    <w:rsid w:val="0016269C"/>
    <w:rsid w:val="00170D54"/>
    <w:rsid w:val="00175C30"/>
    <w:rsid w:val="00185E5E"/>
    <w:rsid w:val="0019131E"/>
    <w:rsid w:val="001923CE"/>
    <w:rsid w:val="001A1701"/>
    <w:rsid w:val="001A2527"/>
    <w:rsid w:val="001A3584"/>
    <w:rsid w:val="001A6946"/>
    <w:rsid w:val="001B2931"/>
    <w:rsid w:val="001B509B"/>
    <w:rsid w:val="001D0072"/>
    <w:rsid w:val="001D078D"/>
    <w:rsid w:val="001D3DAA"/>
    <w:rsid w:val="001E6C25"/>
    <w:rsid w:val="001F4368"/>
    <w:rsid w:val="001F7818"/>
    <w:rsid w:val="00205A8A"/>
    <w:rsid w:val="00205AB2"/>
    <w:rsid w:val="00207665"/>
    <w:rsid w:val="00207F44"/>
    <w:rsid w:val="002102B6"/>
    <w:rsid w:val="00212519"/>
    <w:rsid w:val="00222ACE"/>
    <w:rsid w:val="0022548D"/>
    <w:rsid w:val="00230DBC"/>
    <w:rsid w:val="002332C0"/>
    <w:rsid w:val="002341F0"/>
    <w:rsid w:val="00237ACE"/>
    <w:rsid w:val="002444B7"/>
    <w:rsid w:val="00252798"/>
    <w:rsid w:val="00256C3D"/>
    <w:rsid w:val="00256D1C"/>
    <w:rsid w:val="00265717"/>
    <w:rsid w:val="00267659"/>
    <w:rsid w:val="002720EE"/>
    <w:rsid w:val="00273BA0"/>
    <w:rsid w:val="0027521B"/>
    <w:rsid w:val="002841A2"/>
    <w:rsid w:val="002918A3"/>
    <w:rsid w:val="00291D6A"/>
    <w:rsid w:val="002A0129"/>
    <w:rsid w:val="002A4261"/>
    <w:rsid w:val="002A4418"/>
    <w:rsid w:val="002A566E"/>
    <w:rsid w:val="002A6775"/>
    <w:rsid w:val="002A6F23"/>
    <w:rsid w:val="002B2355"/>
    <w:rsid w:val="002B77B0"/>
    <w:rsid w:val="002B7ECB"/>
    <w:rsid w:val="002C5FAD"/>
    <w:rsid w:val="002D4199"/>
    <w:rsid w:val="002D56C1"/>
    <w:rsid w:val="002E163C"/>
    <w:rsid w:val="002F0690"/>
    <w:rsid w:val="002F54F7"/>
    <w:rsid w:val="002F6F47"/>
    <w:rsid w:val="002F7BD1"/>
    <w:rsid w:val="00300C7C"/>
    <w:rsid w:val="003019C2"/>
    <w:rsid w:val="00305DFF"/>
    <w:rsid w:val="0030628E"/>
    <w:rsid w:val="003142E1"/>
    <w:rsid w:val="003156F1"/>
    <w:rsid w:val="00315ABC"/>
    <w:rsid w:val="0031616B"/>
    <w:rsid w:val="00325C91"/>
    <w:rsid w:val="00330565"/>
    <w:rsid w:val="00334C89"/>
    <w:rsid w:val="00341CFD"/>
    <w:rsid w:val="00355580"/>
    <w:rsid w:val="0037227A"/>
    <w:rsid w:val="00375CB0"/>
    <w:rsid w:val="0037660E"/>
    <w:rsid w:val="00376661"/>
    <w:rsid w:val="0038022C"/>
    <w:rsid w:val="00385876"/>
    <w:rsid w:val="0039656B"/>
    <w:rsid w:val="00396C2E"/>
    <w:rsid w:val="00396D66"/>
    <w:rsid w:val="00397AFD"/>
    <w:rsid w:val="003A0023"/>
    <w:rsid w:val="003A0B7F"/>
    <w:rsid w:val="003A452A"/>
    <w:rsid w:val="003A7269"/>
    <w:rsid w:val="003A7BB4"/>
    <w:rsid w:val="003B0D00"/>
    <w:rsid w:val="003B3004"/>
    <w:rsid w:val="003B5590"/>
    <w:rsid w:val="003C3E17"/>
    <w:rsid w:val="003C5BB2"/>
    <w:rsid w:val="003C6A04"/>
    <w:rsid w:val="003D1574"/>
    <w:rsid w:val="003D586A"/>
    <w:rsid w:val="003E0CF8"/>
    <w:rsid w:val="003F42D3"/>
    <w:rsid w:val="003F7053"/>
    <w:rsid w:val="003F744A"/>
    <w:rsid w:val="00403C14"/>
    <w:rsid w:val="00406582"/>
    <w:rsid w:val="004145AC"/>
    <w:rsid w:val="00415911"/>
    <w:rsid w:val="0042079A"/>
    <w:rsid w:val="00426BA6"/>
    <w:rsid w:val="00426FD0"/>
    <w:rsid w:val="00430CBF"/>
    <w:rsid w:val="00432223"/>
    <w:rsid w:val="004326DA"/>
    <w:rsid w:val="004356DB"/>
    <w:rsid w:val="004359CB"/>
    <w:rsid w:val="00436039"/>
    <w:rsid w:val="00446338"/>
    <w:rsid w:val="00454533"/>
    <w:rsid w:val="004630AC"/>
    <w:rsid w:val="004639BA"/>
    <w:rsid w:val="0047449A"/>
    <w:rsid w:val="00475BB5"/>
    <w:rsid w:val="00477D2E"/>
    <w:rsid w:val="00483BE4"/>
    <w:rsid w:val="0049395D"/>
    <w:rsid w:val="00494B99"/>
    <w:rsid w:val="004961E7"/>
    <w:rsid w:val="00496A88"/>
    <w:rsid w:val="004A1260"/>
    <w:rsid w:val="004A2EA4"/>
    <w:rsid w:val="004A4D23"/>
    <w:rsid w:val="004A5164"/>
    <w:rsid w:val="004B1D86"/>
    <w:rsid w:val="004B45EF"/>
    <w:rsid w:val="004B5B9C"/>
    <w:rsid w:val="004C4E7D"/>
    <w:rsid w:val="004C776A"/>
    <w:rsid w:val="004C797D"/>
    <w:rsid w:val="004D2B70"/>
    <w:rsid w:val="004D78FA"/>
    <w:rsid w:val="004E2A11"/>
    <w:rsid w:val="004E3CC1"/>
    <w:rsid w:val="004E62C5"/>
    <w:rsid w:val="004E65A8"/>
    <w:rsid w:val="004E79E2"/>
    <w:rsid w:val="004F4579"/>
    <w:rsid w:val="004F5BBD"/>
    <w:rsid w:val="0050182D"/>
    <w:rsid w:val="00504218"/>
    <w:rsid w:val="00523B0B"/>
    <w:rsid w:val="00524BA8"/>
    <w:rsid w:val="0052578C"/>
    <w:rsid w:val="00530F4B"/>
    <w:rsid w:val="00541A07"/>
    <w:rsid w:val="00543D35"/>
    <w:rsid w:val="00545EB9"/>
    <w:rsid w:val="00545FB1"/>
    <w:rsid w:val="00560605"/>
    <w:rsid w:val="0056269D"/>
    <w:rsid w:val="00566131"/>
    <w:rsid w:val="00567E87"/>
    <w:rsid w:val="00570613"/>
    <w:rsid w:val="00572667"/>
    <w:rsid w:val="005737E2"/>
    <w:rsid w:val="00581FB1"/>
    <w:rsid w:val="00582A6B"/>
    <w:rsid w:val="00583977"/>
    <w:rsid w:val="00586322"/>
    <w:rsid w:val="005908A8"/>
    <w:rsid w:val="00595CF3"/>
    <w:rsid w:val="005B5FDF"/>
    <w:rsid w:val="005C3AFF"/>
    <w:rsid w:val="005C529E"/>
    <w:rsid w:val="005D08EC"/>
    <w:rsid w:val="005D6962"/>
    <w:rsid w:val="005E2639"/>
    <w:rsid w:val="005E4D1C"/>
    <w:rsid w:val="005E5356"/>
    <w:rsid w:val="005E5723"/>
    <w:rsid w:val="005E5989"/>
    <w:rsid w:val="005F3797"/>
    <w:rsid w:val="005F3810"/>
    <w:rsid w:val="006003DC"/>
    <w:rsid w:val="00600A41"/>
    <w:rsid w:val="00607247"/>
    <w:rsid w:val="00614C85"/>
    <w:rsid w:val="00616A96"/>
    <w:rsid w:val="006200BC"/>
    <w:rsid w:val="00631730"/>
    <w:rsid w:val="00631A2A"/>
    <w:rsid w:val="00643FF2"/>
    <w:rsid w:val="0064472E"/>
    <w:rsid w:val="0064606E"/>
    <w:rsid w:val="00647037"/>
    <w:rsid w:val="00662C7D"/>
    <w:rsid w:val="00664377"/>
    <w:rsid w:val="00665D50"/>
    <w:rsid w:val="00667837"/>
    <w:rsid w:val="0067181F"/>
    <w:rsid w:val="00672612"/>
    <w:rsid w:val="006768FB"/>
    <w:rsid w:val="00677B69"/>
    <w:rsid w:val="0068020A"/>
    <w:rsid w:val="00680264"/>
    <w:rsid w:val="006808D1"/>
    <w:rsid w:val="00685314"/>
    <w:rsid w:val="006860B2"/>
    <w:rsid w:val="006876D2"/>
    <w:rsid w:val="00691A77"/>
    <w:rsid w:val="00697C2B"/>
    <w:rsid w:val="006A46D7"/>
    <w:rsid w:val="006A58E2"/>
    <w:rsid w:val="006A7209"/>
    <w:rsid w:val="006B17AE"/>
    <w:rsid w:val="006B4F08"/>
    <w:rsid w:val="006B5767"/>
    <w:rsid w:val="006C0717"/>
    <w:rsid w:val="006C5DE5"/>
    <w:rsid w:val="006D57DA"/>
    <w:rsid w:val="006D7D1F"/>
    <w:rsid w:val="006E0AA4"/>
    <w:rsid w:val="006F1724"/>
    <w:rsid w:val="00701659"/>
    <w:rsid w:val="007044F7"/>
    <w:rsid w:val="007077A4"/>
    <w:rsid w:val="00713AD6"/>
    <w:rsid w:val="007163BB"/>
    <w:rsid w:val="007170EF"/>
    <w:rsid w:val="007246CA"/>
    <w:rsid w:val="00727E14"/>
    <w:rsid w:val="00730F54"/>
    <w:rsid w:val="007352A2"/>
    <w:rsid w:val="00735E27"/>
    <w:rsid w:val="00737744"/>
    <w:rsid w:val="00737B28"/>
    <w:rsid w:val="00741362"/>
    <w:rsid w:val="00742AEC"/>
    <w:rsid w:val="00743374"/>
    <w:rsid w:val="00743A32"/>
    <w:rsid w:val="0075236E"/>
    <w:rsid w:val="00754CF2"/>
    <w:rsid w:val="00755019"/>
    <w:rsid w:val="007559E6"/>
    <w:rsid w:val="00756502"/>
    <w:rsid w:val="00756B8F"/>
    <w:rsid w:val="0076238A"/>
    <w:rsid w:val="0076415B"/>
    <w:rsid w:val="007669FA"/>
    <w:rsid w:val="00766E4F"/>
    <w:rsid w:val="0076768E"/>
    <w:rsid w:val="00771EF1"/>
    <w:rsid w:val="00772388"/>
    <w:rsid w:val="00777F47"/>
    <w:rsid w:val="0078330F"/>
    <w:rsid w:val="00784323"/>
    <w:rsid w:val="0078709B"/>
    <w:rsid w:val="007907A8"/>
    <w:rsid w:val="007933E0"/>
    <w:rsid w:val="007A160A"/>
    <w:rsid w:val="007B1680"/>
    <w:rsid w:val="007B76B6"/>
    <w:rsid w:val="007C20BC"/>
    <w:rsid w:val="007C4780"/>
    <w:rsid w:val="007C514C"/>
    <w:rsid w:val="007C6F1F"/>
    <w:rsid w:val="007D07E7"/>
    <w:rsid w:val="007D0948"/>
    <w:rsid w:val="007D23A8"/>
    <w:rsid w:val="007D2806"/>
    <w:rsid w:val="007D30C4"/>
    <w:rsid w:val="007D4EFA"/>
    <w:rsid w:val="007E01BD"/>
    <w:rsid w:val="007E435B"/>
    <w:rsid w:val="007E47A6"/>
    <w:rsid w:val="007E54C2"/>
    <w:rsid w:val="007E67B5"/>
    <w:rsid w:val="007E6BCF"/>
    <w:rsid w:val="007E7230"/>
    <w:rsid w:val="007F0A84"/>
    <w:rsid w:val="007F4C56"/>
    <w:rsid w:val="00803B05"/>
    <w:rsid w:val="00804DAE"/>
    <w:rsid w:val="00806480"/>
    <w:rsid w:val="0081162D"/>
    <w:rsid w:val="0081279B"/>
    <w:rsid w:val="008150EB"/>
    <w:rsid w:val="008167D7"/>
    <w:rsid w:val="00827C3A"/>
    <w:rsid w:val="00837512"/>
    <w:rsid w:val="00842BEE"/>
    <w:rsid w:val="00847019"/>
    <w:rsid w:val="00851230"/>
    <w:rsid w:val="0085777C"/>
    <w:rsid w:val="008765E0"/>
    <w:rsid w:val="00881D63"/>
    <w:rsid w:val="0088534A"/>
    <w:rsid w:val="00890021"/>
    <w:rsid w:val="00892162"/>
    <w:rsid w:val="008A6D92"/>
    <w:rsid w:val="008B0420"/>
    <w:rsid w:val="008C268D"/>
    <w:rsid w:val="008C33C6"/>
    <w:rsid w:val="008D1B29"/>
    <w:rsid w:val="008D384C"/>
    <w:rsid w:val="008D71FE"/>
    <w:rsid w:val="008E0066"/>
    <w:rsid w:val="008E44D6"/>
    <w:rsid w:val="008E68E5"/>
    <w:rsid w:val="008F01FD"/>
    <w:rsid w:val="008F0352"/>
    <w:rsid w:val="008F6117"/>
    <w:rsid w:val="00900F9E"/>
    <w:rsid w:val="00901E9A"/>
    <w:rsid w:val="00902567"/>
    <w:rsid w:val="009114E5"/>
    <w:rsid w:val="009122BE"/>
    <w:rsid w:val="00912DB5"/>
    <w:rsid w:val="00915A9D"/>
    <w:rsid w:val="00921F54"/>
    <w:rsid w:val="009253F3"/>
    <w:rsid w:val="00926BEA"/>
    <w:rsid w:val="00932137"/>
    <w:rsid w:val="00935935"/>
    <w:rsid w:val="00935D18"/>
    <w:rsid w:val="009445FB"/>
    <w:rsid w:val="009455FA"/>
    <w:rsid w:val="0094625C"/>
    <w:rsid w:val="0094760A"/>
    <w:rsid w:val="0096767A"/>
    <w:rsid w:val="009726EB"/>
    <w:rsid w:val="009757B8"/>
    <w:rsid w:val="00977BD5"/>
    <w:rsid w:val="00981A9C"/>
    <w:rsid w:val="00986D49"/>
    <w:rsid w:val="00993BE9"/>
    <w:rsid w:val="009A4EC2"/>
    <w:rsid w:val="009B0333"/>
    <w:rsid w:val="009B1C80"/>
    <w:rsid w:val="009C012F"/>
    <w:rsid w:val="009D3458"/>
    <w:rsid w:val="009F215E"/>
    <w:rsid w:val="009F4B6B"/>
    <w:rsid w:val="009F6B85"/>
    <w:rsid w:val="00A1364B"/>
    <w:rsid w:val="00A16E02"/>
    <w:rsid w:val="00A2343E"/>
    <w:rsid w:val="00A23458"/>
    <w:rsid w:val="00A23A83"/>
    <w:rsid w:val="00A37541"/>
    <w:rsid w:val="00A405D2"/>
    <w:rsid w:val="00A41B65"/>
    <w:rsid w:val="00A43811"/>
    <w:rsid w:val="00A4479F"/>
    <w:rsid w:val="00A53883"/>
    <w:rsid w:val="00A553CD"/>
    <w:rsid w:val="00A578CC"/>
    <w:rsid w:val="00A57F3A"/>
    <w:rsid w:val="00A71946"/>
    <w:rsid w:val="00A80B42"/>
    <w:rsid w:val="00A84CD0"/>
    <w:rsid w:val="00A87531"/>
    <w:rsid w:val="00A90054"/>
    <w:rsid w:val="00A915C0"/>
    <w:rsid w:val="00A92188"/>
    <w:rsid w:val="00A9348F"/>
    <w:rsid w:val="00A93776"/>
    <w:rsid w:val="00AA0DF0"/>
    <w:rsid w:val="00AA427B"/>
    <w:rsid w:val="00AA6444"/>
    <w:rsid w:val="00AB13EB"/>
    <w:rsid w:val="00AB2FE1"/>
    <w:rsid w:val="00AB36AC"/>
    <w:rsid w:val="00AB7445"/>
    <w:rsid w:val="00AC040B"/>
    <w:rsid w:val="00AD1662"/>
    <w:rsid w:val="00AE6842"/>
    <w:rsid w:val="00AF00DF"/>
    <w:rsid w:val="00AF0B4D"/>
    <w:rsid w:val="00AF145F"/>
    <w:rsid w:val="00AF73E7"/>
    <w:rsid w:val="00B07B22"/>
    <w:rsid w:val="00B10881"/>
    <w:rsid w:val="00B11E75"/>
    <w:rsid w:val="00B15413"/>
    <w:rsid w:val="00B16659"/>
    <w:rsid w:val="00B21EDF"/>
    <w:rsid w:val="00B2432E"/>
    <w:rsid w:val="00B3664B"/>
    <w:rsid w:val="00B44585"/>
    <w:rsid w:val="00B45CE0"/>
    <w:rsid w:val="00B47B12"/>
    <w:rsid w:val="00B602CB"/>
    <w:rsid w:val="00B631DB"/>
    <w:rsid w:val="00B66E7A"/>
    <w:rsid w:val="00B703F6"/>
    <w:rsid w:val="00B707FE"/>
    <w:rsid w:val="00B70A99"/>
    <w:rsid w:val="00B778CE"/>
    <w:rsid w:val="00B77B1E"/>
    <w:rsid w:val="00B851D2"/>
    <w:rsid w:val="00B8598D"/>
    <w:rsid w:val="00B91601"/>
    <w:rsid w:val="00B94ADB"/>
    <w:rsid w:val="00B95378"/>
    <w:rsid w:val="00B9753D"/>
    <w:rsid w:val="00BA5A78"/>
    <w:rsid w:val="00BA5DF8"/>
    <w:rsid w:val="00BB23AC"/>
    <w:rsid w:val="00BC2146"/>
    <w:rsid w:val="00BC3384"/>
    <w:rsid w:val="00BC33A4"/>
    <w:rsid w:val="00BD7CCD"/>
    <w:rsid w:val="00BE0255"/>
    <w:rsid w:val="00BE49B4"/>
    <w:rsid w:val="00BF1983"/>
    <w:rsid w:val="00BF3300"/>
    <w:rsid w:val="00BF7062"/>
    <w:rsid w:val="00C02225"/>
    <w:rsid w:val="00C11E57"/>
    <w:rsid w:val="00C16B67"/>
    <w:rsid w:val="00C2186D"/>
    <w:rsid w:val="00C22E4B"/>
    <w:rsid w:val="00C23449"/>
    <w:rsid w:val="00C25032"/>
    <w:rsid w:val="00C3170B"/>
    <w:rsid w:val="00C3230F"/>
    <w:rsid w:val="00C34F1E"/>
    <w:rsid w:val="00C35A30"/>
    <w:rsid w:val="00C44214"/>
    <w:rsid w:val="00C5010B"/>
    <w:rsid w:val="00C5027B"/>
    <w:rsid w:val="00C512B2"/>
    <w:rsid w:val="00C53896"/>
    <w:rsid w:val="00C601A5"/>
    <w:rsid w:val="00C623BC"/>
    <w:rsid w:val="00C679C4"/>
    <w:rsid w:val="00C72C3D"/>
    <w:rsid w:val="00C82FC0"/>
    <w:rsid w:val="00C90A78"/>
    <w:rsid w:val="00C92041"/>
    <w:rsid w:val="00C9312F"/>
    <w:rsid w:val="00C95537"/>
    <w:rsid w:val="00C96A95"/>
    <w:rsid w:val="00CA48AC"/>
    <w:rsid w:val="00CB4767"/>
    <w:rsid w:val="00CB61CC"/>
    <w:rsid w:val="00CB670B"/>
    <w:rsid w:val="00CB6D94"/>
    <w:rsid w:val="00CC3A39"/>
    <w:rsid w:val="00CC596B"/>
    <w:rsid w:val="00CC618D"/>
    <w:rsid w:val="00CC6B2A"/>
    <w:rsid w:val="00CD1B14"/>
    <w:rsid w:val="00CD532F"/>
    <w:rsid w:val="00CE0805"/>
    <w:rsid w:val="00CE4D78"/>
    <w:rsid w:val="00CE586A"/>
    <w:rsid w:val="00CF005D"/>
    <w:rsid w:val="00CF0EE6"/>
    <w:rsid w:val="00CF183F"/>
    <w:rsid w:val="00CF2765"/>
    <w:rsid w:val="00CF3CE5"/>
    <w:rsid w:val="00CF4694"/>
    <w:rsid w:val="00CF7D0E"/>
    <w:rsid w:val="00D019F2"/>
    <w:rsid w:val="00D05F95"/>
    <w:rsid w:val="00D06A7E"/>
    <w:rsid w:val="00D109AE"/>
    <w:rsid w:val="00D1284A"/>
    <w:rsid w:val="00D20A53"/>
    <w:rsid w:val="00D3174E"/>
    <w:rsid w:val="00D34C20"/>
    <w:rsid w:val="00D361E8"/>
    <w:rsid w:val="00D45683"/>
    <w:rsid w:val="00D55260"/>
    <w:rsid w:val="00D56953"/>
    <w:rsid w:val="00D61119"/>
    <w:rsid w:val="00D61288"/>
    <w:rsid w:val="00D63F60"/>
    <w:rsid w:val="00D651E5"/>
    <w:rsid w:val="00D6593D"/>
    <w:rsid w:val="00D67DFD"/>
    <w:rsid w:val="00D70C3C"/>
    <w:rsid w:val="00D729A5"/>
    <w:rsid w:val="00D74506"/>
    <w:rsid w:val="00D86CAD"/>
    <w:rsid w:val="00D9361A"/>
    <w:rsid w:val="00D94323"/>
    <w:rsid w:val="00DA3D1D"/>
    <w:rsid w:val="00DB1AA7"/>
    <w:rsid w:val="00DC071F"/>
    <w:rsid w:val="00DC2A2B"/>
    <w:rsid w:val="00DC5680"/>
    <w:rsid w:val="00DC7946"/>
    <w:rsid w:val="00DD240C"/>
    <w:rsid w:val="00DE3665"/>
    <w:rsid w:val="00DE5C81"/>
    <w:rsid w:val="00DE76FB"/>
    <w:rsid w:val="00DF5A48"/>
    <w:rsid w:val="00DF794C"/>
    <w:rsid w:val="00E10E86"/>
    <w:rsid w:val="00E23F76"/>
    <w:rsid w:val="00E2404F"/>
    <w:rsid w:val="00E34A5C"/>
    <w:rsid w:val="00E402B8"/>
    <w:rsid w:val="00E40573"/>
    <w:rsid w:val="00E42C0E"/>
    <w:rsid w:val="00E45BFD"/>
    <w:rsid w:val="00E46EEB"/>
    <w:rsid w:val="00E51E5E"/>
    <w:rsid w:val="00E5477A"/>
    <w:rsid w:val="00E54B1F"/>
    <w:rsid w:val="00E5510B"/>
    <w:rsid w:val="00E60C26"/>
    <w:rsid w:val="00E60CB5"/>
    <w:rsid w:val="00E61BE3"/>
    <w:rsid w:val="00E630AA"/>
    <w:rsid w:val="00E633C4"/>
    <w:rsid w:val="00E72507"/>
    <w:rsid w:val="00E73AC5"/>
    <w:rsid w:val="00E807FC"/>
    <w:rsid w:val="00E86CF1"/>
    <w:rsid w:val="00E86EB7"/>
    <w:rsid w:val="00E9452E"/>
    <w:rsid w:val="00E94A52"/>
    <w:rsid w:val="00E95ED5"/>
    <w:rsid w:val="00E972E5"/>
    <w:rsid w:val="00E978D6"/>
    <w:rsid w:val="00EA5EB8"/>
    <w:rsid w:val="00EB0B2E"/>
    <w:rsid w:val="00EB3ED1"/>
    <w:rsid w:val="00EB41F2"/>
    <w:rsid w:val="00EB4996"/>
    <w:rsid w:val="00EC0816"/>
    <w:rsid w:val="00EC373C"/>
    <w:rsid w:val="00EC7264"/>
    <w:rsid w:val="00ED0819"/>
    <w:rsid w:val="00EE1D11"/>
    <w:rsid w:val="00EE2947"/>
    <w:rsid w:val="00EE5789"/>
    <w:rsid w:val="00EF02C8"/>
    <w:rsid w:val="00EF51B1"/>
    <w:rsid w:val="00EF7F35"/>
    <w:rsid w:val="00F00EBD"/>
    <w:rsid w:val="00F02B26"/>
    <w:rsid w:val="00F05239"/>
    <w:rsid w:val="00F056A1"/>
    <w:rsid w:val="00F11C91"/>
    <w:rsid w:val="00F1657B"/>
    <w:rsid w:val="00F21DE6"/>
    <w:rsid w:val="00F3405F"/>
    <w:rsid w:val="00F374AD"/>
    <w:rsid w:val="00F37F68"/>
    <w:rsid w:val="00F4048E"/>
    <w:rsid w:val="00F40B7A"/>
    <w:rsid w:val="00F45A37"/>
    <w:rsid w:val="00F4692E"/>
    <w:rsid w:val="00F62A6F"/>
    <w:rsid w:val="00F70E32"/>
    <w:rsid w:val="00F72B2D"/>
    <w:rsid w:val="00F735AA"/>
    <w:rsid w:val="00F74B61"/>
    <w:rsid w:val="00F76EA5"/>
    <w:rsid w:val="00F8302F"/>
    <w:rsid w:val="00FA6473"/>
    <w:rsid w:val="00FB2BE2"/>
    <w:rsid w:val="00FB4AC0"/>
    <w:rsid w:val="00FB4BAE"/>
    <w:rsid w:val="00FC0DAB"/>
    <w:rsid w:val="00FC7E29"/>
    <w:rsid w:val="00FD01D6"/>
    <w:rsid w:val="00FD4D48"/>
    <w:rsid w:val="00FD59AC"/>
    <w:rsid w:val="00FD7A3A"/>
    <w:rsid w:val="00FE0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9348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9348F"/>
    <w:pPr>
      <w:spacing w:after="0" w:line="240" w:lineRule="auto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01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A3E"/>
  </w:style>
  <w:style w:type="paragraph" w:styleId="Footer">
    <w:name w:val="footer"/>
    <w:basedOn w:val="Normal"/>
    <w:link w:val="FooterChar"/>
    <w:uiPriority w:val="99"/>
    <w:semiHidden/>
    <w:unhideWhenUsed/>
    <w:rsid w:val="00101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3C97E-E672-4C06-BF4E-A1F0F25E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dirhr</dc:creator>
  <cp:keywords/>
  <dc:description/>
  <cp:lastModifiedBy>cpdcl</cp:lastModifiedBy>
  <cp:revision>508</cp:revision>
  <cp:lastPrinted>2017-07-29T17:56:00Z</cp:lastPrinted>
  <dcterms:created xsi:type="dcterms:W3CDTF">2017-07-28T07:15:00Z</dcterms:created>
  <dcterms:modified xsi:type="dcterms:W3CDTF">2017-07-30T05:37:00Z</dcterms:modified>
</cp:coreProperties>
</file>