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72" w:type="dxa"/>
        <w:jc w:val="center"/>
        <w:tblInd w:w="264" w:type="dxa"/>
        <w:tblLook w:val="04A0"/>
      </w:tblPr>
      <w:tblGrid>
        <w:gridCol w:w="997"/>
        <w:gridCol w:w="8975"/>
      </w:tblGrid>
      <w:tr w:rsidR="001A6BCE" w:rsidRPr="00DB475E" w:rsidTr="00660BD4">
        <w:trPr>
          <w:trHeight w:val="481"/>
          <w:jc w:val="center"/>
        </w:trPr>
        <w:tc>
          <w:tcPr>
            <w:tcW w:w="997" w:type="dxa"/>
            <w:shd w:val="clear" w:color="auto" w:fill="auto"/>
          </w:tcPr>
          <w:p w:rsidR="001A6BCE" w:rsidRPr="00DB475E" w:rsidRDefault="001A6BCE" w:rsidP="003E780A">
            <w:pPr>
              <w:pStyle w:val="NoSpacing"/>
              <w:rPr>
                <w:rFonts w:ascii="Bookman Old Style" w:hAnsi="Bookman Old Style"/>
                <w:b/>
                <w:sz w:val="24"/>
                <w:szCs w:val="24"/>
              </w:rPr>
            </w:pPr>
            <w:r>
              <w:rPr>
                <w:rFonts w:ascii="Bookman Old Style" w:hAnsi="Bookman Old Style"/>
                <w:b/>
                <w:noProof/>
                <w:sz w:val="24"/>
                <w:szCs w:val="24"/>
              </w:rPr>
              <w:drawing>
                <wp:inline distT="0" distB="0" distL="0" distR="0">
                  <wp:extent cx="476885" cy="445135"/>
                  <wp:effectExtent l="19050" t="0" r="0" b="0"/>
                  <wp:docPr id="1" name="Picture 2" descr="Description: tgspd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tgspdcl"/>
                          <pic:cNvPicPr>
                            <a:picLocks noChangeAspect="1" noChangeArrowheads="1"/>
                          </pic:cNvPicPr>
                        </pic:nvPicPr>
                        <pic:blipFill>
                          <a:blip r:embed="rId8"/>
                          <a:srcRect/>
                          <a:stretch>
                            <a:fillRect/>
                          </a:stretch>
                        </pic:blipFill>
                        <pic:spPr bwMode="auto">
                          <a:xfrm>
                            <a:off x="0" y="0"/>
                            <a:ext cx="476885" cy="445135"/>
                          </a:xfrm>
                          <a:prstGeom prst="rect">
                            <a:avLst/>
                          </a:prstGeom>
                          <a:noFill/>
                          <a:ln w="9525">
                            <a:noFill/>
                            <a:miter lim="800000"/>
                            <a:headEnd/>
                            <a:tailEnd/>
                          </a:ln>
                        </pic:spPr>
                      </pic:pic>
                    </a:graphicData>
                  </a:graphic>
                </wp:inline>
              </w:drawing>
            </w:r>
          </w:p>
        </w:tc>
        <w:tc>
          <w:tcPr>
            <w:tcW w:w="8975" w:type="dxa"/>
            <w:shd w:val="clear" w:color="auto" w:fill="auto"/>
          </w:tcPr>
          <w:p w:rsidR="001A6BCE" w:rsidRPr="00DB475E" w:rsidRDefault="001A6BCE" w:rsidP="003E780A">
            <w:pPr>
              <w:pStyle w:val="NoSpacing"/>
              <w:jc w:val="center"/>
              <w:rPr>
                <w:rFonts w:ascii="Bookman Old Style" w:hAnsi="Bookman Old Style"/>
                <w:b/>
                <w:sz w:val="24"/>
                <w:szCs w:val="24"/>
              </w:rPr>
            </w:pPr>
            <w:r w:rsidRPr="00DB475E">
              <w:rPr>
                <w:rFonts w:ascii="Bookman Old Style" w:hAnsi="Bookman Old Style"/>
                <w:b/>
                <w:sz w:val="24"/>
                <w:szCs w:val="24"/>
              </w:rPr>
              <w:t>SOUTHERN POWER DISTRIBUTION COMPANY OF TELANGANA LTD.</w:t>
            </w:r>
          </w:p>
          <w:p w:rsidR="001A6BCE" w:rsidRPr="00DB475E" w:rsidRDefault="001A6BCE" w:rsidP="003E780A">
            <w:pPr>
              <w:pStyle w:val="NoSpacing"/>
              <w:jc w:val="center"/>
              <w:rPr>
                <w:rFonts w:ascii="Bookman Old Style" w:hAnsi="Bookman Old Style"/>
                <w:b/>
                <w:sz w:val="24"/>
                <w:szCs w:val="24"/>
              </w:rPr>
            </w:pPr>
            <w:r w:rsidRPr="00DB475E">
              <w:rPr>
                <w:rFonts w:ascii="Bookman Old Style" w:hAnsi="Bookman Old Style"/>
                <w:b/>
                <w:sz w:val="24"/>
                <w:szCs w:val="24"/>
              </w:rPr>
              <w:t>(A Govt. of Telangana Undertaking)</w:t>
            </w:r>
          </w:p>
          <w:p w:rsidR="001A6BCE" w:rsidRPr="00DB475E" w:rsidRDefault="001A6BCE" w:rsidP="003E780A">
            <w:pPr>
              <w:pStyle w:val="NoSpacing"/>
              <w:jc w:val="center"/>
              <w:rPr>
                <w:rFonts w:ascii="Bookman Old Style" w:hAnsi="Bookman Old Style"/>
                <w:b/>
                <w:sz w:val="24"/>
                <w:szCs w:val="24"/>
              </w:rPr>
            </w:pPr>
            <w:r w:rsidRPr="00DB475E">
              <w:rPr>
                <w:rFonts w:ascii="Bookman Old Style" w:hAnsi="Bookman Old Style"/>
                <w:b/>
                <w:sz w:val="24"/>
                <w:szCs w:val="24"/>
              </w:rPr>
              <w:t>H No.: 6-1-50, Mint Compound, Gr. Hyderabad – 63 Ph.: 2343 8375</w:t>
            </w:r>
          </w:p>
          <w:p w:rsidR="001A6BCE" w:rsidRPr="00DB475E" w:rsidRDefault="001A6BCE" w:rsidP="003E780A">
            <w:pPr>
              <w:pStyle w:val="NoSpacing"/>
              <w:jc w:val="center"/>
              <w:rPr>
                <w:rFonts w:ascii="Bookman Old Style" w:hAnsi="Bookman Old Style"/>
                <w:b/>
                <w:sz w:val="24"/>
                <w:szCs w:val="24"/>
              </w:rPr>
            </w:pPr>
            <w:r w:rsidRPr="00DB475E">
              <w:rPr>
                <w:rFonts w:ascii="Bookman Old Style" w:hAnsi="Bookman Old Style"/>
                <w:b/>
                <w:sz w:val="24"/>
                <w:szCs w:val="24"/>
              </w:rPr>
              <w:t>CIN U40109TG2000SGC034116, website:www.tssouthernpower.com</w:t>
            </w:r>
          </w:p>
        </w:tc>
      </w:tr>
    </w:tbl>
    <w:p w:rsidR="001A6BCE" w:rsidRDefault="001A6BCE" w:rsidP="00663705">
      <w:pPr>
        <w:spacing w:after="0" w:line="240" w:lineRule="auto"/>
        <w:jc w:val="center"/>
        <w:rPr>
          <w:rFonts w:ascii="Arial" w:hAnsi="Arial" w:cs="Arial"/>
          <w:b/>
          <w:sz w:val="24"/>
          <w:szCs w:val="24"/>
          <w:u w:val="single"/>
        </w:rPr>
      </w:pPr>
    </w:p>
    <w:p w:rsidR="006273B6" w:rsidRDefault="006273B6" w:rsidP="00663705">
      <w:pPr>
        <w:spacing w:after="0" w:line="240" w:lineRule="auto"/>
        <w:jc w:val="center"/>
        <w:rPr>
          <w:rFonts w:ascii="Arial" w:hAnsi="Arial" w:cs="Arial"/>
          <w:sz w:val="24"/>
          <w:szCs w:val="24"/>
        </w:rPr>
      </w:pPr>
      <w:r>
        <w:rPr>
          <w:rFonts w:ascii="Arial" w:hAnsi="Arial" w:cs="Arial"/>
          <w:b/>
          <w:sz w:val="24"/>
          <w:szCs w:val="24"/>
          <w:u w:val="single"/>
        </w:rPr>
        <w:t>ABSTRACT</w:t>
      </w:r>
    </w:p>
    <w:p w:rsidR="006273B6" w:rsidRPr="009F668E" w:rsidRDefault="006273B6" w:rsidP="006273B6">
      <w:pPr>
        <w:spacing w:after="0" w:line="240" w:lineRule="auto"/>
        <w:rPr>
          <w:rFonts w:ascii="Arial" w:hAnsi="Arial" w:cs="Arial"/>
          <w:sz w:val="18"/>
          <w:szCs w:val="24"/>
        </w:rPr>
      </w:pPr>
    </w:p>
    <w:p w:rsidR="003716A0" w:rsidRDefault="006273B6" w:rsidP="006273B6">
      <w:pPr>
        <w:pBdr>
          <w:bottom w:val="single" w:sz="6" w:space="1" w:color="auto"/>
        </w:pBdr>
        <w:spacing w:after="0" w:line="240" w:lineRule="auto"/>
        <w:jc w:val="both"/>
        <w:rPr>
          <w:rFonts w:ascii="Arial" w:hAnsi="Arial" w:cs="Arial"/>
          <w:sz w:val="24"/>
          <w:szCs w:val="24"/>
        </w:rPr>
      </w:pPr>
      <w:r>
        <w:rPr>
          <w:rFonts w:ascii="Arial" w:hAnsi="Arial" w:cs="Arial"/>
          <w:sz w:val="24"/>
          <w:szCs w:val="24"/>
        </w:rPr>
        <w:t>TS</w:t>
      </w:r>
      <w:r w:rsidR="009F668E">
        <w:rPr>
          <w:rFonts w:ascii="Arial" w:hAnsi="Arial" w:cs="Arial"/>
          <w:sz w:val="24"/>
          <w:szCs w:val="24"/>
        </w:rPr>
        <w:t>SPDCL</w:t>
      </w:r>
      <w:r>
        <w:rPr>
          <w:rFonts w:ascii="Arial" w:hAnsi="Arial" w:cs="Arial"/>
          <w:sz w:val="24"/>
          <w:szCs w:val="24"/>
        </w:rPr>
        <w:t xml:space="preserve"> – </w:t>
      </w:r>
      <w:r w:rsidR="009F668E">
        <w:rPr>
          <w:rFonts w:ascii="Arial" w:hAnsi="Arial" w:cs="Arial"/>
          <w:sz w:val="24"/>
          <w:szCs w:val="24"/>
        </w:rPr>
        <w:t>Manpower Planning</w:t>
      </w:r>
      <w:r>
        <w:rPr>
          <w:rFonts w:ascii="Arial" w:hAnsi="Arial" w:cs="Arial"/>
          <w:sz w:val="24"/>
          <w:szCs w:val="24"/>
        </w:rPr>
        <w:t>– Absorption of “Outsourced Personnel” engaged through certain Contractors/Agencies/Firms for execution of certain</w:t>
      </w:r>
      <w:r w:rsidR="0076145A">
        <w:rPr>
          <w:rFonts w:ascii="Arial" w:hAnsi="Arial" w:cs="Arial"/>
          <w:sz w:val="24"/>
          <w:szCs w:val="24"/>
        </w:rPr>
        <w:t xml:space="preserve"> continuous/perennial nature of</w:t>
      </w:r>
      <w:r w:rsidR="00AE709D">
        <w:rPr>
          <w:rFonts w:ascii="Arial" w:hAnsi="Arial" w:cs="Arial"/>
          <w:sz w:val="24"/>
          <w:szCs w:val="24"/>
        </w:rPr>
        <w:t xml:space="preserve"> whole</w:t>
      </w:r>
      <w:r w:rsidR="003F5160">
        <w:rPr>
          <w:rFonts w:ascii="Arial" w:hAnsi="Arial" w:cs="Arial"/>
          <w:sz w:val="24"/>
          <w:szCs w:val="24"/>
        </w:rPr>
        <w:t>-</w:t>
      </w:r>
      <w:r w:rsidR="00AE709D">
        <w:rPr>
          <w:rFonts w:ascii="Arial" w:hAnsi="Arial" w:cs="Arial"/>
          <w:sz w:val="24"/>
          <w:szCs w:val="24"/>
        </w:rPr>
        <w:t>time duration</w:t>
      </w:r>
      <w:r>
        <w:rPr>
          <w:rFonts w:ascii="Arial" w:hAnsi="Arial" w:cs="Arial"/>
          <w:sz w:val="24"/>
          <w:szCs w:val="24"/>
        </w:rPr>
        <w:t xml:space="preserve"> works in TS</w:t>
      </w:r>
      <w:r w:rsidR="00607D09">
        <w:rPr>
          <w:rFonts w:ascii="Arial" w:hAnsi="Arial" w:cs="Arial"/>
          <w:sz w:val="24"/>
          <w:szCs w:val="24"/>
        </w:rPr>
        <w:t>SPDCL</w:t>
      </w:r>
      <w:r>
        <w:rPr>
          <w:rFonts w:ascii="Arial" w:hAnsi="Arial" w:cs="Arial"/>
          <w:sz w:val="24"/>
          <w:szCs w:val="24"/>
        </w:rPr>
        <w:t>– Guidelines for absorption of “Outsourced Personnel”</w:t>
      </w:r>
      <w:r w:rsidR="00612FA4">
        <w:rPr>
          <w:rFonts w:ascii="Arial" w:hAnsi="Arial" w:cs="Arial"/>
          <w:sz w:val="24"/>
          <w:szCs w:val="24"/>
        </w:rPr>
        <w:t xml:space="preserve"> –</w:t>
      </w:r>
      <w:r w:rsidR="0002693F">
        <w:rPr>
          <w:rFonts w:ascii="Arial" w:hAnsi="Arial" w:cs="Arial"/>
          <w:sz w:val="24"/>
          <w:szCs w:val="24"/>
        </w:rPr>
        <w:t xml:space="preserve">Orders - </w:t>
      </w:r>
      <w:r w:rsidR="006322AC">
        <w:rPr>
          <w:rFonts w:ascii="Arial" w:hAnsi="Arial" w:cs="Arial"/>
          <w:sz w:val="24"/>
          <w:szCs w:val="24"/>
        </w:rPr>
        <w:t>Issued.</w:t>
      </w:r>
    </w:p>
    <w:p w:rsidR="006322AC" w:rsidRPr="0002693F" w:rsidRDefault="00E362E1" w:rsidP="006322AC">
      <w:pPr>
        <w:spacing w:after="0" w:line="240" w:lineRule="auto"/>
        <w:jc w:val="both"/>
        <w:rPr>
          <w:rFonts w:ascii="Arial" w:hAnsi="Arial" w:cs="Arial"/>
          <w:b/>
          <w:sz w:val="24"/>
          <w:szCs w:val="24"/>
        </w:rPr>
      </w:pPr>
      <w:r w:rsidRPr="0002693F">
        <w:rPr>
          <w:rFonts w:ascii="Arial" w:hAnsi="Arial" w:cs="Arial"/>
          <w:b/>
          <w:sz w:val="24"/>
          <w:szCs w:val="24"/>
        </w:rPr>
        <w:t>S</w:t>
      </w:r>
      <w:r w:rsidR="006322AC" w:rsidRPr="0002693F">
        <w:rPr>
          <w:rFonts w:ascii="Arial" w:hAnsi="Arial" w:cs="Arial"/>
          <w:b/>
          <w:sz w:val="24"/>
          <w:szCs w:val="24"/>
        </w:rPr>
        <w:t>.</w:t>
      </w:r>
      <w:r w:rsidRPr="0002693F">
        <w:rPr>
          <w:rFonts w:ascii="Arial" w:hAnsi="Arial" w:cs="Arial"/>
          <w:b/>
          <w:sz w:val="24"/>
          <w:szCs w:val="24"/>
        </w:rPr>
        <w:t>P</w:t>
      </w:r>
      <w:r w:rsidR="006322AC" w:rsidRPr="0002693F">
        <w:rPr>
          <w:rFonts w:ascii="Arial" w:hAnsi="Arial" w:cs="Arial"/>
          <w:b/>
          <w:sz w:val="24"/>
          <w:szCs w:val="24"/>
        </w:rPr>
        <w:t>.O.O.</w:t>
      </w:r>
      <w:r w:rsidR="00570A5B" w:rsidRPr="0002693F">
        <w:rPr>
          <w:rFonts w:ascii="Arial" w:hAnsi="Arial" w:cs="Arial"/>
          <w:b/>
          <w:sz w:val="24"/>
          <w:szCs w:val="24"/>
        </w:rPr>
        <w:t>(</w:t>
      </w:r>
      <w:r w:rsidR="006322AC" w:rsidRPr="0002693F">
        <w:rPr>
          <w:rFonts w:ascii="Arial" w:hAnsi="Arial" w:cs="Arial"/>
          <w:b/>
          <w:sz w:val="24"/>
          <w:szCs w:val="24"/>
        </w:rPr>
        <w:t>CGM</w:t>
      </w:r>
      <w:r w:rsidR="00AD5CCC" w:rsidRPr="0002693F">
        <w:rPr>
          <w:rFonts w:ascii="Arial" w:hAnsi="Arial" w:cs="Arial"/>
          <w:b/>
          <w:sz w:val="24"/>
          <w:szCs w:val="24"/>
        </w:rPr>
        <w:t>-</w:t>
      </w:r>
      <w:r w:rsidR="006322AC" w:rsidRPr="0002693F">
        <w:rPr>
          <w:rFonts w:ascii="Arial" w:hAnsi="Arial" w:cs="Arial"/>
          <w:b/>
          <w:sz w:val="24"/>
          <w:szCs w:val="24"/>
        </w:rPr>
        <w:t>HR</w:t>
      </w:r>
      <w:r w:rsidR="00AD5CCC" w:rsidRPr="0002693F">
        <w:rPr>
          <w:rFonts w:ascii="Arial" w:hAnsi="Arial" w:cs="Arial"/>
          <w:b/>
          <w:sz w:val="24"/>
          <w:szCs w:val="24"/>
        </w:rPr>
        <w:t>D</w:t>
      </w:r>
      <w:r w:rsidR="00570A5B" w:rsidRPr="0002693F">
        <w:rPr>
          <w:rFonts w:ascii="Arial" w:hAnsi="Arial" w:cs="Arial"/>
          <w:b/>
          <w:sz w:val="24"/>
          <w:szCs w:val="24"/>
        </w:rPr>
        <w:t>)</w:t>
      </w:r>
      <w:r w:rsidR="00AD5CCC" w:rsidRPr="0002693F">
        <w:rPr>
          <w:rFonts w:ascii="Arial" w:hAnsi="Arial" w:cs="Arial"/>
          <w:b/>
          <w:sz w:val="24"/>
          <w:szCs w:val="24"/>
        </w:rPr>
        <w:t xml:space="preserve"> Ms. No.</w:t>
      </w:r>
      <w:r w:rsidR="0002693F" w:rsidRPr="0002693F">
        <w:rPr>
          <w:rFonts w:ascii="Arial" w:hAnsi="Arial" w:cs="Arial"/>
          <w:b/>
          <w:sz w:val="24"/>
          <w:szCs w:val="24"/>
        </w:rPr>
        <w:t>429</w:t>
      </w:r>
      <w:r w:rsidR="006322AC" w:rsidRPr="0002693F">
        <w:rPr>
          <w:rFonts w:ascii="Arial" w:hAnsi="Arial" w:cs="Arial"/>
          <w:b/>
          <w:sz w:val="24"/>
          <w:szCs w:val="24"/>
        </w:rPr>
        <w:tab/>
      </w:r>
      <w:r w:rsidR="006322AC" w:rsidRPr="0002693F">
        <w:rPr>
          <w:rFonts w:ascii="Arial" w:hAnsi="Arial" w:cs="Arial"/>
          <w:b/>
          <w:sz w:val="24"/>
          <w:szCs w:val="24"/>
        </w:rPr>
        <w:tab/>
      </w:r>
      <w:r w:rsidR="006322AC" w:rsidRPr="0002693F">
        <w:rPr>
          <w:rFonts w:ascii="Arial" w:hAnsi="Arial" w:cs="Arial"/>
          <w:b/>
          <w:sz w:val="24"/>
          <w:szCs w:val="24"/>
        </w:rPr>
        <w:tab/>
      </w:r>
      <w:r w:rsidR="006322AC" w:rsidRPr="0002693F">
        <w:rPr>
          <w:rFonts w:ascii="Arial" w:hAnsi="Arial" w:cs="Arial"/>
          <w:b/>
          <w:sz w:val="24"/>
          <w:szCs w:val="24"/>
        </w:rPr>
        <w:tab/>
      </w:r>
      <w:r w:rsidR="00660BD4" w:rsidRPr="0002693F">
        <w:rPr>
          <w:rFonts w:ascii="Arial" w:hAnsi="Arial" w:cs="Arial"/>
          <w:b/>
          <w:sz w:val="24"/>
          <w:szCs w:val="24"/>
        </w:rPr>
        <w:t>Date: 29</w:t>
      </w:r>
      <w:r w:rsidR="006322AC" w:rsidRPr="0002693F">
        <w:rPr>
          <w:rFonts w:ascii="Arial" w:hAnsi="Arial" w:cs="Arial"/>
          <w:b/>
          <w:sz w:val="24"/>
          <w:szCs w:val="24"/>
        </w:rPr>
        <w:t>-07-2017.</w:t>
      </w:r>
    </w:p>
    <w:p w:rsidR="006322AC" w:rsidRDefault="006322AC" w:rsidP="006322AC">
      <w:pPr>
        <w:spacing w:after="0" w:line="240" w:lineRule="auto"/>
        <w:jc w:val="both"/>
        <w:rPr>
          <w:rFonts w:ascii="Arial" w:hAnsi="Arial" w:cs="Arial"/>
          <w:b/>
          <w:sz w:val="24"/>
          <w:szCs w:val="24"/>
          <w:u w:val="single"/>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6322AC">
        <w:rPr>
          <w:rFonts w:ascii="Arial" w:hAnsi="Arial" w:cs="Arial"/>
          <w:b/>
          <w:sz w:val="24"/>
          <w:szCs w:val="24"/>
          <w:u w:val="single"/>
        </w:rPr>
        <w:t>Read the following:-</w:t>
      </w:r>
    </w:p>
    <w:p w:rsidR="006322AC" w:rsidRDefault="006322AC" w:rsidP="001A6BCE">
      <w:pPr>
        <w:spacing w:after="0" w:line="240" w:lineRule="auto"/>
        <w:jc w:val="both"/>
        <w:rPr>
          <w:rFonts w:ascii="Arial" w:hAnsi="Arial" w:cs="Arial"/>
          <w:b/>
          <w:sz w:val="24"/>
          <w:szCs w:val="24"/>
          <w:u w:val="single"/>
        </w:rPr>
      </w:pPr>
    </w:p>
    <w:p w:rsidR="00EE52A7" w:rsidRDefault="00EE52A7" w:rsidP="001A6BCE">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Memorandum of Settlement dated 04-12-2016 entered between T.S. Power Utilities with the representatives of Telangana Electricity</w:t>
      </w:r>
      <w:r w:rsidR="006124F3">
        <w:rPr>
          <w:rFonts w:ascii="Arial" w:hAnsi="Arial" w:cs="Arial"/>
          <w:sz w:val="24"/>
          <w:szCs w:val="24"/>
        </w:rPr>
        <w:t xml:space="preserve"> Trade Unions Front</w:t>
      </w:r>
      <w:r>
        <w:rPr>
          <w:rFonts w:ascii="Arial" w:hAnsi="Arial" w:cs="Arial"/>
          <w:sz w:val="24"/>
          <w:szCs w:val="24"/>
        </w:rPr>
        <w:t xml:space="preserve"> under Section 18(1) of the Industrial Disputes Act, 1947</w:t>
      </w:r>
      <w:r w:rsidR="006124F3">
        <w:rPr>
          <w:rFonts w:ascii="Arial" w:hAnsi="Arial" w:cs="Arial"/>
          <w:sz w:val="24"/>
          <w:szCs w:val="24"/>
        </w:rPr>
        <w:t>.</w:t>
      </w:r>
    </w:p>
    <w:p w:rsidR="006124F3" w:rsidRPr="00416D12" w:rsidRDefault="006124F3" w:rsidP="001A6BCE">
      <w:pPr>
        <w:pStyle w:val="ListParagraph"/>
        <w:numPr>
          <w:ilvl w:val="0"/>
          <w:numId w:val="1"/>
        </w:numPr>
        <w:spacing w:after="0" w:line="240" w:lineRule="auto"/>
        <w:ind w:right="-154"/>
        <w:jc w:val="both"/>
        <w:rPr>
          <w:rFonts w:ascii="Arial" w:hAnsi="Arial" w:cs="Arial"/>
          <w:sz w:val="24"/>
          <w:szCs w:val="24"/>
        </w:rPr>
      </w:pPr>
      <w:r w:rsidRPr="00416D12">
        <w:rPr>
          <w:rFonts w:ascii="Arial" w:hAnsi="Arial" w:cs="Arial"/>
          <w:sz w:val="24"/>
          <w:szCs w:val="24"/>
        </w:rPr>
        <w:t>Memo.No.</w:t>
      </w:r>
      <w:r w:rsidR="000205F5">
        <w:rPr>
          <w:rFonts w:ascii="Arial" w:hAnsi="Arial" w:cs="Arial"/>
          <w:sz w:val="24"/>
          <w:szCs w:val="24"/>
        </w:rPr>
        <w:t>CGM</w:t>
      </w:r>
      <w:r w:rsidRPr="00416D12">
        <w:rPr>
          <w:rFonts w:ascii="Arial" w:hAnsi="Arial" w:cs="Arial"/>
          <w:sz w:val="24"/>
          <w:szCs w:val="24"/>
        </w:rPr>
        <w:t>(HR</w:t>
      </w:r>
      <w:r w:rsidR="000205F5">
        <w:rPr>
          <w:rFonts w:ascii="Arial" w:hAnsi="Arial" w:cs="Arial"/>
          <w:sz w:val="24"/>
          <w:szCs w:val="24"/>
        </w:rPr>
        <w:t>D</w:t>
      </w:r>
      <w:r w:rsidRPr="00416D12">
        <w:rPr>
          <w:rFonts w:ascii="Arial" w:hAnsi="Arial" w:cs="Arial"/>
          <w:sz w:val="24"/>
          <w:szCs w:val="24"/>
        </w:rPr>
        <w:t>)/</w:t>
      </w:r>
      <w:r w:rsidR="000205F5">
        <w:rPr>
          <w:rFonts w:ascii="Arial" w:hAnsi="Arial" w:cs="Arial"/>
          <w:sz w:val="24"/>
          <w:szCs w:val="24"/>
        </w:rPr>
        <w:t>GM</w:t>
      </w:r>
      <w:r w:rsidRPr="00416D12">
        <w:rPr>
          <w:rFonts w:ascii="Arial" w:hAnsi="Arial" w:cs="Arial"/>
          <w:sz w:val="24"/>
          <w:szCs w:val="24"/>
        </w:rPr>
        <w:t>(</w:t>
      </w:r>
      <w:r w:rsidR="000205F5">
        <w:rPr>
          <w:rFonts w:ascii="Arial" w:hAnsi="Arial" w:cs="Arial"/>
          <w:sz w:val="24"/>
          <w:szCs w:val="24"/>
        </w:rPr>
        <w:t>ADM</w:t>
      </w:r>
      <w:r w:rsidRPr="00416D12">
        <w:rPr>
          <w:rFonts w:ascii="Arial" w:hAnsi="Arial" w:cs="Arial"/>
          <w:sz w:val="24"/>
          <w:szCs w:val="24"/>
        </w:rPr>
        <w:t>)/D</w:t>
      </w:r>
      <w:r w:rsidR="000205F5">
        <w:rPr>
          <w:rFonts w:ascii="Arial" w:hAnsi="Arial" w:cs="Arial"/>
          <w:sz w:val="24"/>
          <w:szCs w:val="24"/>
        </w:rPr>
        <w:t>E</w:t>
      </w:r>
      <w:r w:rsidRPr="00416D12">
        <w:rPr>
          <w:rFonts w:ascii="Arial" w:hAnsi="Arial" w:cs="Arial"/>
          <w:sz w:val="24"/>
          <w:szCs w:val="24"/>
        </w:rPr>
        <w:t>(</w:t>
      </w:r>
      <w:r w:rsidR="000205F5">
        <w:rPr>
          <w:rFonts w:ascii="Arial" w:hAnsi="Arial" w:cs="Arial"/>
          <w:sz w:val="24"/>
          <w:szCs w:val="24"/>
        </w:rPr>
        <w:t>MPP</w:t>
      </w:r>
      <w:r w:rsidRPr="00416D12">
        <w:rPr>
          <w:rFonts w:ascii="Arial" w:hAnsi="Arial" w:cs="Arial"/>
          <w:sz w:val="24"/>
          <w:szCs w:val="24"/>
        </w:rPr>
        <w:t>)/</w:t>
      </w:r>
      <w:r w:rsidR="000205F5">
        <w:rPr>
          <w:rFonts w:ascii="Arial" w:hAnsi="Arial" w:cs="Arial"/>
          <w:sz w:val="24"/>
          <w:szCs w:val="24"/>
        </w:rPr>
        <w:t>AE</w:t>
      </w:r>
      <w:r w:rsidRPr="00416D12">
        <w:rPr>
          <w:rFonts w:ascii="Arial" w:hAnsi="Arial" w:cs="Arial"/>
          <w:sz w:val="24"/>
          <w:szCs w:val="24"/>
        </w:rPr>
        <w:t>(</w:t>
      </w:r>
      <w:r w:rsidR="000205F5">
        <w:rPr>
          <w:rFonts w:ascii="Arial" w:hAnsi="Arial" w:cs="Arial"/>
          <w:sz w:val="24"/>
          <w:szCs w:val="24"/>
        </w:rPr>
        <w:t>MPP</w:t>
      </w:r>
      <w:r w:rsidRPr="00416D12">
        <w:rPr>
          <w:rFonts w:ascii="Arial" w:hAnsi="Arial" w:cs="Arial"/>
          <w:sz w:val="24"/>
          <w:szCs w:val="24"/>
        </w:rPr>
        <w:t>)/</w:t>
      </w:r>
      <w:r w:rsidR="000205F5">
        <w:rPr>
          <w:rFonts w:ascii="Arial" w:hAnsi="Arial" w:cs="Arial"/>
          <w:sz w:val="24"/>
          <w:szCs w:val="24"/>
        </w:rPr>
        <w:t>18</w:t>
      </w:r>
      <w:r w:rsidRPr="00416D12">
        <w:rPr>
          <w:rFonts w:ascii="Arial" w:hAnsi="Arial" w:cs="Arial"/>
          <w:sz w:val="24"/>
          <w:szCs w:val="24"/>
        </w:rPr>
        <w:t>/1</w:t>
      </w:r>
      <w:r w:rsidR="000205F5">
        <w:rPr>
          <w:rFonts w:ascii="Arial" w:hAnsi="Arial" w:cs="Arial"/>
          <w:sz w:val="24"/>
          <w:szCs w:val="24"/>
        </w:rPr>
        <w:t>7</w:t>
      </w:r>
      <w:r w:rsidRPr="00416D12">
        <w:rPr>
          <w:rFonts w:ascii="Arial" w:hAnsi="Arial" w:cs="Arial"/>
          <w:sz w:val="24"/>
          <w:szCs w:val="24"/>
        </w:rPr>
        <w:t>,dtd.</w:t>
      </w:r>
      <w:r w:rsidR="00456CC0">
        <w:rPr>
          <w:rFonts w:ascii="Arial" w:hAnsi="Arial" w:cs="Arial"/>
          <w:sz w:val="24"/>
          <w:szCs w:val="24"/>
        </w:rPr>
        <w:t>1</w:t>
      </w:r>
      <w:r w:rsidRPr="00416D12">
        <w:rPr>
          <w:rFonts w:ascii="Arial" w:hAnsi="Arial" w:cs="Arial"/>
          <w:sz w:val="24"/>
          <w:szCs w:val="24"/>
        </w:rPr>
        <w:t>4-02-2017.</w:t>
      </w:r>
    </w:p>
    <w:p w:rsidR="006124F3" w:rsidRDefault="006124F3" w:rsidP="001A6BCE">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Minutes of Meeting</w:t>
      </w:r>
      <w:r w:rsidR="00353C2D">
        <w:rPr>
          <w:rFonts w:ascii="Arial" w:hAnsi="Arial" w:cs="Arial"/>
          <w:sz w:val="24"/>
          <w:szCs w:val="24"/>
        </w:rPr>
        <w:t xml:space="preserve"> dtd.27-05-2017</w:t>
      </w:r>
      <w:r>
        <w:rPr>
          <w:rFonts w:ascii="Arial" w:hAnsi="Arial" w:cs="Arial"/>
          <w:sz w:val="24"/>
          <w:szCs w:val="24"/>
        </w:rPr>
        <w:t xml:space="preserve"> held before the Joint Commissioner of Labour, Hyderabad, with Unions and Management of TSGENCO, TSTRANSCO, and DISCOMS.</w:t>
      </w:r>
    </w:p>
    <w:p w:rsidR="00353C2D" w:rsidRDefault="00353C2D" w:rsidP="001A6BCE">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 xml:space="preserve">Minutes of the </w:t>
      </w:r>
      <w:r w:rsidR="006B4842">
        <w:rPr>
          <w:rFonts w:ascii="Arial" w:hAnsi="Arial" w:cs="Arial"/>
          <w:sz w:val="24"/>
          <w:szCs w:val="24"/>
        </w:rPr>
        <w:t>147</w:t>
      </w:r>
      <w:r w:rsidR="006B4842" w:rsidRPr="006B4842">
        <w:rPr>
          <w:rFonts w:ascii="Arial" w:hAnsi="Arial" w:cs="Arial"/>
          <w:sz w:val="24"/>
          <w:szCs w:val="24"/>
          <w:vertAlign w:val="superscript"/>
        </w:rPr>
        <w:t>th</w:t>
      </w:r>
      <w:r>
        <w:rPr>
          <w:rFonts w:ascii="Arial" w:hAnsi="Arial" w:cs="Arial"/>
          <w:sz w:val="24"/>
          <w:szCs w:val="24"/>
        </w:rPr>
        <w:t>Board Meeting held on 30-05-2017.</w:t>
      </w:r>
    </w:p>
    <w:p w:rsidR="00A17BF0" w:rsidRPr="00F2232A" w:rsidRDefault="00A17BF0" w:rsidP="001A6BCE">
      <w:pPr>
        <w:pStyle w:val="ListParagraph"/>
        <w:numPr>
          <w:ilvl w:val="0"/>
          <w:numId w:val="1"/>
        </w:numPr>
        <w:spacing w:after="0" w:line="240" w:lineRule="auto"/>
        <w:jc w:val="both"/>
        <w:rPr>
          <w:rFonts w:ascii="Arial" w:hAnsi="Arial" w:cs="Arial"/>
          <w:sz w:val="24"/>
          <w:szCs w:val="24"/>
        </w:rPr>
      </w:pPr>
      <w:r w:rsidRPr="00F2232A">
        <w:rPr>
          <w:rFonts w:ascii="Arial" w:hAnsi="Arial" w:cs="Arial"/>
          <w:sz w:val="24"/>
          <w:szCs w:val="24"/>
        </w:rPr>
        <w:t>S.P.O.O.(CGM-HRD) Rt.No.510, dt.01.06.2017</w:t>
      </w:r>
    </w:p>
    <w:p w:rsidR="00065586" w:rsidRDefault="00065586" w:rsidP="001A6BCE">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 xml:space="preserve">Committee Report dated </w:t>
      </w:r>
      <w:r w:rsidR="00876AC2">
        <w:rPr>
          <w:rFonts w:ascii="Arial" w:hAnsi="Arial" w:cs="Arial"/>
          <w:sz w:val="24"/>
          <w:szCs w:val="24"/>
        </w:rPr>
        <w:t>15</w:t>
      </w:r>
      <w:r>
        <w:rPr>
          <w:rFonts w:ascii="Arial" w:hAnsi="Arial" w:cs="Arial"/>
          <w:sz w:val="24"/>
          <w:szCs w:val="24"/>
        </w:rPr>
        <w:t>-07-2017</w:t>
      </w:r>
      <w:r w:rsidR="00C54748">
        <w:rPr>
          <w:rFonts w:ascii="Arial" w:hAnsi="Arial" w:cs="Arial"/>
          <w:sz w:val="24"/>
          <w:szCs w:val="24"/>
        </w:rPr>
        <w:t>.</w:t>
      </w:r>
    </w:p>
    <w:p w:rsidR="00936814" w:rsidRPr="0059034B" w:rsidRDefault="00936814" w:rsidP="00936814">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Minutes of the 148</w:t>
      </w:r>
      <w:r w:rsidRPr="0059034B">
        <w:rPr>
          <w:rFonts w:ascii="Arial" w:hAnsi="Arial" w:cs="Arial"/>
          <w:sz w:val="24"/>
          <w:szCs w:val="24"/>
          <w:vertAlign w:val="superscript"/>
        </w:rPr>
        <w:t>th</w:t>
      </w:r>
      <w:r>
        <w:rPr>
          <w:rFonts w:ascii="Arial" w:hAnsi="Arial" w:cs="Arial"/>
          <w:sz w:val="24"/>
          <w:szCs w:val="24"/>
        </w:rPr>
        <w:t xml:space="preserve"> Board Meeting held on 28-07</w:t>
      </w:r>
      <w:r w:rsidRPr="0059034B">
        <w:rPr>
          <w:rFonts w:ascii="Arial" w:hAnsi="Arial" w:cs="Arial"/>
          <w:sz w:val="24"/>
          <w:szCs w:val="24"/>
        </w:rPr>
        <w:t>-2017.</w:t>
      </w:r>
    </w:p>
    <w:p w:rsidR="00936814" w:rsidRDefault="00936814" w:rsidP="00936814">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Memorandum of Settlement dtd.28-07-2017 u/s 12(3) of the Industrial Disputes Act, 1947.</w:t>
      </w:r>
    </w:p>
    <w:p w:rsidR="00936814" w:rsidRDefault="00936814" w:rsidP="001A6BCE">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 xml:space="preserve">From the Special Chief Secretary to Government, Energy Department </w:t>
      </w:r>
      <w:r w:rsidR="00243D38">
        <w:rPr>
          <w:rFonts w:ascii="Arial" w:hAnsi="Arial" w:cs="Arial"/>
          <w:sz w:val="24"/>
          <w:szCs w:val="24"/>
        </w:rPr>
        <w:t>Government of Telangana, Lr. No. 997/HR. A1/2017-1, Dt: 29.07.2017</w:t>
      </w:r>
      <w:r>
        <w:rPr>
          <w:rFonts w:ascii="Arial" w:hAnsi="Arial" w:cs="Arial"/>
          <w:sz w:val="24"/>
          <w:szCs w:val="24"/>
        </w:rPr>
        <w:t xml:space="preserve">.  </w:t>
      </w:r>
    </w:p>
    <w:p w:rsidR="001A6BCE" w:rsidRPr="00EE52A7" w:rsidRDefault="001A6BCE" w:rsidP="001A6BCE">
      <w:pPr>
        <w:pStyle w:val="ListParagraph"/>
        <w:spacing w:after="0" w:line="240" w:lineRule="auto"/>
        <w:ind w:left="1080"/>
        <w:jc w:val="both"/>
        <w:rPr>
          <w:rFonts w:ascii="Arial" w:hAnsi="Arial" w:cs="Arial"/>
          <w:sz w:val="24"/>
          <w:szCs w:val="24"/>
        </w:rPr>
      </w:pPr>
    </w:p>
    <w:p w:rsidR="006B7EF2" w:rsidRDefault="006124F3" w:rsidP="006B7EF2">
      <w:pPr>
        <w:spacing w:line="240" w:lineRule="auto"/>
        <w:jc w:val="center"/>
        <w:rPr>
          <w:rFonts w:ascii="Arial" w:hAnsi="Arial" w:cs="Arial"/>
          <w:sz w:val="24"/>
          <w:szCs w:val="24"/>
        </w:rPr>
      </w:pPr>
      <w:r>
        <w:rPr>
          <w:rFonts w:ascii="Arial" w:hAnsi="Arial" w:cs="Arial"/>
          <w:sz w:val="24"/>
          <w:szCs w:val="24"/>
        </w:rPr>
        <w:t>*****</w:t>
      </w:r>
    </w:p>
    <w:p w:rsidR="006124F3" w:rsidRDefault="006124F3" w:rsidP="006124F3">
      <w:pPr>
        <w:spacing w:line="240" w:lineRule="auto"/>
        <w:rPr>
          <w:rFonts w:ascii="Arial" w:hAnsi="Arial" w:cs="Arial"/>
          <w:b/>
          <w:sz w:val="24"/>
          <w:szCs w:val="24"/>
          <w:u w:val="single"/>
        </w:rPr>
      </w:pPr>
      <w:r>
        <w:rPr>
          <w:rFonts w:ascii="Arial" w:hAnsi="Arial" w:cs="Arial"/>
          <w:b/>
          <w:sz w:val="24"/>
          <w:szCs w:val="24"/>
          <w:u w:val="single"/>
        </w:rPr>
        <w:t>ORDER:</w:t>
      </w:r>
    </w:p>
    <w:p w:rsidR="00F129BF" w:rsidRPr="009A236A" w:rsidRDefault="00E45383" w:rsidP="00665359">
      <w:pPr>
        <w:spacing w:line="276" w:lineRule="auto"/>
        <w:ind w:firstLine="720"/>
        <w:jc w:val="both"/>
        <w:rPr>
          <w:rFonts w:ascii="Arial" w:hAnsi="Arial" w:cs="Arial"/>
          <w:sz w:val="24"/>
          <w:szCs w:val="24"/>
        </w:rPr>
      </w:pPr>
      <w:r>
        <w:rPr>
          <w:rFonts w:ascii="Arial" w:hAnsi="Arial" w:cs="Arial"/>
          <w:sz w:val="24"/>
          <w:szCs w:val="24"/>
        </w:rPr>
        <w:t>Whereas,</w:t>
      </w:r>
      <w:r w:rsidR="00F129BF" w:rsidRPr="009A236A">
        <w:rPr>
          <w:rFonts w:ascii="Arial" w:hAnsi="Arial" w:cs="Arial"/>
          <w:sz w:val="24"/>
          <w:szCs w:val="24"/>
        </w:rPr>
        <w:t xml:space="preserve"> in the meeting held with the Hon’ble Minister for Energy, CMDs of TSTRANSCO, TSGENCO AND TSDISCOMS on 01-12-2016, the Hon’ble Chief Minister, Government of Telangana has reviewed the system of deployment of outsourcing of personnel, and the Hon’ble Chief Minister was pleased to announce the decision of the Government of Telangana to absorb the “Outsourced Personnel” working in T.S Power Utilities</w:t>
      </w:r>
      <w:r w:rsidR="00F129BF">
        <w:rPr>
          <w:rFonts w:ascii="Arial" w:hAnsi="Arial" w:cs="Arial"/>
          <w:sz w:val="24"/>
          <w:szCs w:val="24"/>
        </w:rPr>
        <w:t>.</w:t>
      </w:r>
    </w:p>
    <w:p w:rsidR="00C70168" w:rsidRDefault="00C70168" w:rsidP="00665359">
      <w:pPr>
        <w:spacing w:line="276" w:lineRule="auto"/>
        <w:jc w:val="both"/>
        <w:rPr>
          <w:rFonts w:ascii="Arial" w:hAnsi="Arial" w:cs="Arial"/>
          <w:sz w:val="24"/>
          <w:szCs w:val="24"/>
        </w:rPr>
      </w:pPr>
      <w:r>
        <w:rPr>
          <w:rFonts w:ascii="Arial" w:hAnsi="Arial" w:cs="Arial"/>
          <w:sz w:val="24"/>
          <w:szCs w:val="24"/>
        </w:rPr>
        <w:t>2.</w:t>
      </w:r>
      <w:r w:rsidR="008D6069">
        <w:rPr>
          <w:rFonts w:ascii="Arial" w:hAnsi="Arial" w:cs="Arial"/>
          <w:sz w:val="24"/>
          <w:szCs w:val="24"/>
        </w:rPr>
        <w:tab/>
        <w:t>Whereas,</w:t>
      </w:r>
      <w:r>
        <w:rPr>
          <w:rFonts w:ascii="Arial" w:hAnsi="Arial" w:cs="Arial"/>
          <w:sz w:val="24"/>
          <w:szCs w:val="24"/>
        </w:rPr>
        <w:t xml:space="preserve"> in the reference first read above,</w:t>
      </w:r>
      <w:r w:rsidR="00F129BF" w:rsidRPr="009A236A">
        <w:rPr>
          <w:rFonts w:ascii="Arial" w:hAnsi="Arial" w:cs="Arial"/>
          <w:sz w:val="24"/>
          <w:szCs w:val="24"/>
        </w:rPr>
        <w:t>in pursuance of the decision of the Hon’ble Chief Minister, Government of Telangana, a Memorandum of Settlement under Section 18(1) of the Industrial Disputes Act, 1947 was entered into between the Telangana State Power Utilities [TSTRANSCO, TSGENCO, TS-SPDCL AND TS-NPDCL] with the representatives of the Telangana Electricity Trade Union Front [TETUF] and Telangana RaastraVidyuthKarmikaSangam, Regd.No.H</w:t>
      </w:r>
      <w:r w:rsidR="008D6069">
        <w:rPr>
          <w:rFonts w:ascii="Arial" w:hAnsi="Arial" w:cs="Arial"/>
          <w:sz w:val="24"/>
          <w:szCs w:val="24"/>
        </w:rPr>
        <w:t>-58/2005, [TRVKS] on 04-12-2016</w:t>
      </w:r>
      <w:r>
        <w:rPr>
          <w:rFonts w:ascii="Arial" w:hAnsi="Arial" w:cs="Arial"/>
          <w:sz w:val="24"/>
          <w:szCs w:val="24"/>
        </w:rPr>
        <w:t>.</w:t>
      </w:r>
    </w:p>
    <w:p w:rsidR="00C70168" w:rsidRDefault="00F129BF" w:rsidP="00665359">
      <w:pPr>
        <w:spacing w:line="276" w:lineRule="auto"/>
        <w:jc w:val="both"/>
        <w:rPr>
          <w:rFonts w:ascii="Arial" w:hAnsi="Arial" w:cs="Arial"/>
          <w:sz w:val="24"/>
          <w:szCs w:val="24"/>
        </w:rPr>
      </w:pPr>
      <w:r>
        <w:rPr>
          <w:rFonts w:ascii="Arial" w:hAnsi="Arial" w:cs="Arial"/>
          <w:sz w:val="24"/>
          <w:szCs w:val="24"/>
        </w:rPr>
        <w:t>3.</w:t>
      </w:r>
      <w:r>
        <w:rPr>
          <w:rFonts w:ascii="Arial" w:hAnsi="Arial" w:cs="Arial"/>
          <w:sz w:val="24"/>
          <w:szCs w:val="24"/>
        </w:rPr>
        <w:tab/>
      </w:r>
      <w:r w:rsidR="00C70168">
        <w:rPr>
          <w:rFonts w:ascii="Arial" w:hAnsi="Arial" w:cs="Arial"/>
          <w:sz w:val="24"/>
          <w:szCs w:val="24"/>
        </w:rPr>
        <w:t>Whereas, in the reference 2</w:t>
      </w:r>
      <w:r w:rsidR="00C70168" w:rsidRPr="00C70168">
        <w:rPr>
          <w:rFonts w:ascii="Arial" w:hAnsi="Arial" w:cs="Arial"/>
          <w:sz w:val="24"/>
          <w:szCs w:val="24"/>
          <w:vertAlign w:val="superscript"/>
        </w:rPr>
        <w:t>nd</w:t>
      </w:r>
      <w:r w:rsidR="00C70168">
        <w:rPr>
          <w:rFonts w:ascii="Arial" w:hAnsi="Arial" w:cs="Arial"/>
          <w:sz w:val="24"/>
          <w:szCs w:val="24"/>
        </w:rPr>
        <w:t xml:space="preserve"> read above, </w:t>
      </w:r>
      <w:r w:rsidRPr="009A236A">
        <w:rPr>
          <w:rFonts w:ascii="Arial" w:hAnsi="Arial" w:cs="Arial"/>
          <w:sz w:val="24"/>
          <w:szCs w:val="24"/>
        </w:rPr>
        <w:t xml:space="preserve">pursuant to the Memorandum of Settlement dtd.04-12-2016, entered into between the managements of T.S Power Utilities, TETUF and TRVKS, all the </w:t>
      </w:r>
      <w:r w:rsidR="00925410" w:rsidRPr="00925410">
        <w:rPr>
          <w:rFonts w:ascii="Arial" w:hAnsi="Arial" w:cs="Arial"/>
          <w:sz w:val="24"/>
          <w:szCs w:val="24"/>
        </w:rPr>
        <w:t>CGMs/SEs/GMs/DEs of TSSPDCL</w:t>
      </w:r>
      <w:r w:rsidRPr="009A236A">
        <w:rPr>
          <w:rFonts w:ascii="Arial" w:hAnsi="Arial" w:cs="Arial"/>
          <w:sz w:val="24"/>
          <w:szCs w:val="24"/>
        </w:rPr>
        <w:t xml:space="preserve">were requested to obtain the </w:t>
      </w:r>
      <w:r w:rsidR="005110DD">
        <w:rPr>
          <w:rFonts w:ascii="Arial" w:hAnsi="Arial" w:cs="Arial"/>
          <w:sz w:val="24"/>
          <w:szCs w:val="24"/>
        </w:rPr>
        <w:t>“bio-</w:t>
      </w:r>
      <w:r w:rsidRPr="009A236A">
        <w:rPr>
          <w:rFonts w:ascii="Arial" w:hAnsi="Arial" w:cs="Arial"/>
          <w:sz w:val="24"/>
          <w:szCs w:val="24"/>
        </w:rPr>
        <w:t>data</w:t>
      </w:r>
      <w:r w:rsidR="005110DD">
        <w:rPr>
          <w:rFonts w:ascii="Arial" w:hAnsi="Arial" w:cs="Arial"/>
          <w:sz w:val="24"/>
          <w:szCs w:val="24"/>
        </w:rPr>
        <w:t>”</w:t>
      </w:r>
      <w:r w:rsidRPr="009A236A">
        <w:rPr>
          <w:rFonts w:ascii="Arial" w:hAnsi="Arial" w:cs="Arial"/>
          <w:sz w:val="24"/>
          <w:szCs w:val="24"/>
        </w:rPr>
        <w:t xml:space="preserve"> of “Outsourced Personnel” in the format prescribed</w:t>
      </w:r>
      <w:r w:rsidR="00C70168">
        <w:rPr>
          <w:rFonts w:ascii="Arial" w:hAnsi="Arial" w:cs="Arial"/>
          <w:sz w:val="24"/>
          <w:szCs w:val="24"/>
        </w:rPr>
        <w:t>.</w:t>
      </w:r>
    </w:p>
    <w:p w:rsidR="00F129BF" w:rsidRDefault="00537CA8" w:rsidP="00665359">
      <w:pPr>
        <w:spacing w:line="276" w:lineRule="auto"/>
        <w:jc w:val="both"/>
        <w:rPr>
          <w:rFonts w:ascii="Arial" w:hAnsi="Arial" w:cs="Arial"/>
          <w:szCs w:val="24"/>
        </w:rPr>
      </w:pPr>
      <w:r w:rsidRPr="0009579E">
        <w:rPr>
          <w:rFonts w:ascii="Arial" w:hAnsi="Arial" w:cs="Arial"/>
          <w:sz w:val="24"/>
          <w:szCs w:val="24"/>
        </w:rPr>
        <w:t>4</w:t>
      </w:r>
      <w:r w:rsidR="00F129BF" w:rsidRPr="0009579E">
        <w:rPr>
          <w:rFonts w:ascii="Arial" w:hAnsi="Arial" w:cs="Arial"/>
          <w:sz w:val="24"/>
          <w:szCs w:val="24"/>
        </w:rPr>
        <w:t>.</w:t>
      </w:r>
      <w:r w:rsidR="00F129BF" w:rsidRPr="0009579E">
        <w:rPr>
          <w:rFonts w:ascii="Arial" w:hAnsi="Arial" w:cs="Arial"/>
          <w:sz w:val="24"/>
          <w:szCs w:val="24"/>
        </w:rPr>
        <w:tab/>
      </w:r>
      <w:r w:rsidRPr="0009579E">
        <w:rPr>
          <w:rFonts w:ascii="Arial" w:hAnsi="Arial" w:cs="Arial"/>
          <w:sz w:val="24"/>
          <w:szCs w:val="24"/>
        </w:rPr>
        <w:t>Whereas,</w:t>
      </w:r>
      <w:r w:rsidR="00F129BF" w:rsidRPr="0009579E">
        <w:rPr>
          <w:rFonts w:ascii="Arial" w:hAnsi="Arial" w:cs="Arial"/>
          <w:sz w:val="24"/>
          <w:szCs w:val="24"/>
        </w:rPr>
        <w:t xml:space="preserve"> His Excellency, the Governor of the State of Telangana in his speech in the Budget Session in the State Legislative Assembly for the year 2017-18, has declared that the State Government of Telangana intends to regularise the services of about 24,000 “Outsourced Personnel” in Power Sector.  </w:t>
      </w:r>
      <w:r w:rsidRPr="0009579E">
        <w:rPr>
          <w:rFonts w:ascii="Arial" w:hAnsi="Arial" w:cs="Arial"/>
          <w:sz w:val="24"/>
          <w:szCs w:val="24"/>
        </w:rPr>
        <w:t>Further,</w:t>
      </w:r>
      <w:r w:rsidR="00F129BF" w:rsidRPr="0009579E">
        <w:rPr>
          <w:rFonts w:ascii="Arial" w:hAnsi="Arial" w:cs="Arial"/>
          <w:sz w:val="24"/>
          <w:szCs w:val="24"/>
        </w:rPr>
        <w:t xml:space="preserve"> the Hon’ble Chief Minister, Government of Telangana was also pleased </w:t>
      </w:r>
      <w:r w:rsidR="007C108C" w:rsidRPr="0009579E">
        <w:rPr>
          <w:rFonts w:ascii="Arial" w:hAnsi="Arial" w:cs="Arial"/>
          <w:sz w:val="24"/>
          <w:szCs w:val="24"/>
        </w:rPr>
        <w:t xml:space="preserve">to </w:t>
      </w:r>
      <w:r w:rsidR="00F129BF" w:rsidRPr="0009579E">
        <w:rPr>
          <w:rFonts w:ascii="Arial" w:hAnsi="Arial" w:cs="Arial"/>
          <w:sz w:val="24"/>
          <w:szCs w:val="24"/>
        </w:rPr>
        <w:t xml:space="preserve">announce the decision of the Government of Telangana, on the floor of State Assembly, to absorb 24,000 </w:t>
      </w:r>
      <w:r w:rsidRPr="0009579E">
        <w:rPr>
          <w:rFonts w:ascii="Arial" w:hAnsi="Arial" w:cs="Arial"/>
          <w:sz w:val="24"/>
          <w:szCs w:val="24"/>
        </w:rPr>
        <w:t>“O</w:t>
      </w:r>
      <w:r w:rsidR="00F129BF" w:rsidRPr="0009579E">
        <w:rPr>
          <w:rFonts w:ascii="Arial" w:hAnsi="Arial" w:cs="Arial"/>
          <w:sz w:val="24"/>
          <w:szCs w:val="24"/>
        </w:rPr>
        <w:t xml:space="preserve">utsourced </w:t>
      </w:r>
      <w:r w:rsidRPr="0009579E">
        <w:rPr>
          <w:rFonts w:ascii="Arial" w:hAnsi="Arial" w:cs="Arial"/>
          <w:sz w:val="24"/>
          <w:szCs w:val="24"/>
        </w:rPr>
        <w:t>P</w:t>
      </w:r>
      <w:r w:rsidR="00F129BF" w:rsidRPr="0009579E">
        <w:rPr>
          <w:rFonts w:ascii="Arial" w:hAnsi="Arial" w:cs="Arial"/>
          <w:sz w:val="24"/>
          <w:szCs w:val="24"/>
        </w:rPr>
        <w:t>ersonnel</w:t>
      </w:r>
      <w:r w:rsidRPr="0009579E">
        <w:rPr>
          <w:rFonts w:ascii="Arial" w:hAnsi="Arial" w:cs="Arial"/>
          <w:sz w:val="24"/>
          <w:szCs w:val="24"/>
        </w:rPr>
        <w:t>” working</w:t>
      </w:r>
      <w:r w:rsidR="00F129BF" w:rsidRPr="0009579E">
        <w:rPr>
          <w:rFonts w:ascii="Arial" w:hAnsi="Arial" w:cs="Arial"/>
          <w:sz w:val="24"/>
          <w:szCs w:val="24"/>
        </w:rPr>
        <w:t xml:space="preserve"> in T.S Power Utilities</w:t>
      </w:r>
      <w:r w:rsidR="00F129BF" w:rsidRPr="00072448">
        <w:rPr>
          <w:rFonts w:ascii="Arial" w:hAnsi="Arial" w:cs="Arial"/>
          <w:szCs w:val="24"/>
        </w:rPr>
        <w:t>.</w:t>
      </w:r>
    </w:p>
    <w:p w:rsidR="00F00B82" w:rsidRDefault="00F00B82" w:rsidP="00F00B82">
      <w:pPr>
        <w:spacing w:line="276" w:lineRule="auto"/>
        <w:jc w:val="right"/>
        <w:rPr>
          <w:rFonts w:ascii="Arial" w:hAnsi="Arial" w:cs="Arial"/>
          <w:szCs w:val="24"/>
        </w:rPr>
      </w:pPr>
      <w:r>
        <w:rPr>
          <w:rFonts w:ascii="Arial" w:hAnsi="Arial" w:cs="Arial"/>
          <w:szCs w:val="24"/>
        </w:rPr>
        <w:t>Contd. 2</w:t>
      </w:r>
    </w:p>
    <w:p w:rsidR="00F00B82" w:rsidRPr="00072448" w:rsidRDefault="00F00B82" w:rsidP="00F00B82">
      <w:pPr>
        <w:spacing w:line="276" w:lineRule="auto"/>
        <w:jc w:val="center"/>
        <w:rPr>
          <w:rFonts w:ascii="Arial" w:hAnsi="Arial" w:cs="Arial"/>
          <w:sz w:val="24"/>
          <w:szCs w:val="24"/>
        </w:rPr>
      </w:pPr>
      <w:r>
        <w:rPr>
          <w:rFonts w:ascii="Arial" w:hAnsi="Arial" w:cs="Arial"/>
          <w:szCs w:val="24"/>
        </w:rPr>
        <w:lastRenderedPageBreak/>
        <w:t>:: 2 ::</w:t>
      </w:r>
    </w:p>
    <w:p w:rsidR="00F129BF" w:rsidRPr="00072448" w:rsidRDefault="00F129BF" w:rsidP="00665359">
      <w:pPr>
        <w:spacing w:line="276" w:lineRule="auto"/>
        <w:jc w:val="both"/>
        <w:rPr>
          <w:rFonts w:ascii="Arial" w:hAnsi="Arial" w:cs="Arial"/>
          <w:sz w:val="24"/>
          <w:szCs w:val="24"/>
        </w:rPr>
      </w:pPr>
      <w:r w:rsidRPr="00072448">
        <w:rPr>
          <w:rFonts w:ascii="Arial" w:hAnsi="Arial" w:cs="Arial"/>
          <w:sz w:val="24"/>
          <w:szCs w:val="24"/>
        </w:rPr>
        <w:t>5.</w:t>
      </w:r>
      <w:r w:rsidRPr="00072448">
        <w:rPr>
          <w:rFonts w:ascii="Arial" w:hAnsi="Arial" w:cs="Arial"/>
          <w:sz w:val="24"/>
          <w:szCs w:val="24"/>
        </w:rPr>
        <w:tab/>
      </w:r>
      <w:r w:rsidR="004705EE" w:rsidRPr="00072448">
        <w:rPr>
          <w:rFonts w:ascii="Arial" w:hAnsi="Arial" w:cs="Arial"/>
          <w:sz w:val="24"/>
          <w:szCs w:val="24"/>
        </w:rPr>
        <w:t>Whereas,</w:t>
      </w:r>
      <w:r w:rsidRPr="00072448">
        <w:rPr>
          <w:rFonts w:ascii="Arial" w:hAnsi="Arial" w:cs="Arial"/>
          <w:sz w:val="24"/>
          <w:szCs w:val="24"/>
        </w:rPr>
        <w:t xml:space="preserve"> the TETUF and TRVKS addressed a letter dtd.23-05-2017 and24-05-2017 to the Commissioner of Labour, Government of Telangana, Hyderabad, inter-alia stating that to implement the agreed demands as per the agreement dtd.04-12-2016 entered with them under Section 18(1) of the Industrial Disputes Act, 1947 and to intervene in the matter for early settlement of their demands to maintain industrial peace.</w:t>
      </w:r>
    </w:p>
    <w:p w:rsidR="00F129BF" w:rsidRDefault="00F129BF" w:rsidP="00665359">
      <w:pPr>
        <w:spacing w:line="276" w:lineRule="auto"/>
        <w:jc w:val="both"/>
        <w:rPr>
          <w:rFonts w:ascii="Arial" w:hAnsi="Arial" w:cs="Arial"/>
          <w:sz w:val="24"/>
          <w:szCs w:val="24"/>
        </w:rPr>
      </w:pPr>
      <w:r>
        <w:rPr>
          <w:rFonts w:ascii="Arial" w:hAnsi="Arial" w:cs="Arial"/>
          <w:sz w:val="24"/>
          <w:szCs w:val="24"/>
        </w:rPr>
        <w:t>6.</w:t>
      </w:r>
      <w:r w:rsidRPr="009A236A">
        <w:rPr>
          <w:rFonts w:ascii="Arial" w:hAnsi="Arial" w:cs="Arial"/>
          <w:sz w:val="24"/>
          <w:szCs w:val="24"/>
        </w:rPr>
        <w:tab/>
      </w:r>
      <w:r w:rsidR="00026804">
        <w:rPr>
          <w:rFonts w:ascii="Arial" w:hAnsi="Arial" w:cs="Arial"/>
          <w:sz w:val="24"/>
          <w:szCs w:val="24"/>
        </w:rPr>
        <w:t xml:space="preserve">Whereas, </w:t>
      </w:r>
      <w:r w:rsidRPr="009A236A">
        <w:rPr>
          <w:rFonts w:ascii="Arial" w:hAnsi="Arial" w:cs="Arial"/>
          <w:sz w:val="24"/>
          <w:szCs w:val="24"/>
        </w:rPr>
        <w:t xml:space="preserve">the Conciliation Officer &amp; Joint Commissioner of Labour, Hyderabad, vide his letter dtd.25-05-2017 has invited the </w:t>
      </w:r>
      <w:r w:rsidR="007C0234">
        <w:rPr>
          <w:rFonts w:ascii="Arial" w:hAnsi="Arial" w:cs="Arial"/>
          <w:sz w:val="24"/>
          <w:szCs w:val="24"/>
        </w:rPr>
        <w:t>M</w:t>
      </w:r>
      <w:r w:rsidRPr="009A236A">
        <w:rPr>
          <w:rFonts w:ascii="Arial" w:hAnsi="Arial" w:cs="Arial"/>
          <w:sz w:val="24"/>
          <w:szCs w:val="24"/>
        </w:rPr>
        <w:t>anagements of T.S Power Utilities, TETUF and TRVKS on 27-05-2017. During the meeting dtd.27-05-2017 held before the</w:t>
      </w:r>
      <w:r>
        <w:rPr>
          <w:rFonts w:ascii="Arial" w:hAnsi="Arial" w:cs="Arial"/>
          <w:sz w:val="24"/>
          <w:szCs w:val="24"/>
        </w:rPr>
        <w:t xml:space="preserve"> Conciliation Officer &amp;</w:t>
      </w:r>
      <w:r w:rsidRPr="009A236A">
        <w:rPr>
          <w:rFonts w:ascii="Arial" w:hAnsi="Arial" w:cs="Arial"/>
          <w:sz w:val="24"/>
          <w:szCs w:val="24"/>
        </w:rPr>
        <w:t xml:space="preserve"> Joint Commissioner of Labour, Hyderabad, it was informed to the Unions that “</w:t>
      </w:r>
      <w:r w:rsidR="007C0234">
        <w:rPr>
          <w:rFonts w:ascii="Arial" w:hAnsi="Arial" w:cs="Arial"/>
          <w:sz w:val="24"/>
          <w:szCs w:val="24"/>
        </w:rPr>
        <w:t>..</w:t>
      </w:r>
      <w:r w:rsidRPr="009A236A">
        <w:rPr>
          <w:rFonts w:ascii="Arial" w:hAnsi="Arial" w:cs="Arial"/>
          <w:sz w:val="24"/>
          <w:szCs w:val="24"/>
        </w:rPr>
        <w:t xml:space="preserve">..in compliance </w:t>
      </w:r>
      <w:r w:rsidR="007C0234">
        <w:rPr>
          <w:rFonts w:ascii="Arial" w:hAnsi="Arial" w:cs="Arial"/>
          <w:sz w:val="24"/>
          <w:szCs w:val="24"/>
        </w:rPr>
        <w:t xml:space="preserve">with </w:t>
      </w:r>
      <w:r w:rsidRPr="009A236A">
        <w:rPr>
          <w:rFonts w:ascii="Arial" w:hAnsi="Arial" w:cs="Arial"/>
          <w:sz w:val="24"/>
          <w:szCs w:val="24"/>
        </w:rPr>
        <w:t>the decision of the Hon’ble Chief Minister, Government of Telangana on the floor of State Assembly to absorb the24,000</w:t>
      </w:r>
      <w:r w:rsidR="00D7344B">
        <w:rPr>
          <w:rFonts w:ascii="Arial" w:hAnsi="Arial" w:cs="Arial"/>
          <w:sz w:val="24"/>
          <w:szCs w:val="24"/>
        </w:rPr>
        <w:t>“O</w:t>
      </w:r>
      <w:r w:rsidRPr="009A236A">
        <w:rPr>
          <w:rFonts w:ascii="Arial" w:hAnsi="Arial" w:cs="Arial"/>
          <w:sz w:val="24"/>
          <w:szCs w:val="24"/>
        </w:rPr>
        <w:t xml:space="preserve">utsourced </w:t>
      </w:r>
      <w:r w:rsidR="00D7344B">
        <w:rPr>
          <w:rFonts w:ascii="Arial" w:hAnsi="Arial" w:cs="Arial"/>
          <w:sz w:val="24"/>
          <w:szCs w:val="24"/>
        </w:rPr>
        <w:t>P</w:t>
      </w:r>
      <w:r w:rsidRPr="009A236A">
        <w:rPr>
          <w:rFonts w:ascii="Arial" w:hAnsi="Arial" w:cs="Arial"/>
          <w:sz w:val="24"/>
          <w:szCs w:val="24"/>
        </w:rPr>
        <w:t>ersonnel</w:t>
      </w:r>
      <w:r w:rsidR="00D7344B">
        <w:rPr>
          <w:rFonts w:ascii="Arial" w:hAnsi="Arial" w:cs="Arial"/>
          <w:sz w:val="24"/>
          <w:szCs w:val="24"/>
        </w:rPr>
        <w:t>”</w:t>
      </w:r>
      <w:r w:rsidRPr="009A236A">
        <w:rPr>
          <w:rFonts w:ascii="Arial" w:hAnsi="Arial" w:cs="Arial"/>
          <w:sz w:val="24"/>
          <w:szCs w:val="24"/>
        </w:rPr>
        <w:t xml:space="preserve"> in Power Sector, the T.S Power Utilities have taken action to absorb about 23,667 outsourced personnel identified and working in TSGENCO, TSTRANSCO and DISCOMS. It was also informed to the Unions that the issue of absorption of outsourced personnel will be placed before the respective Boards. After obtaining the approval of respective Boards further action will be taken thereon for which the Unions have agreed.”. Accordingly, </w:t>
      </w:r>
      <w:r w:rsidR="00B82BDF">
        <w:rPr>
          <w:rFonts w:ascii="Arial" w:hAnsi="Arial" w:cs="Arial"/>
          <w:sz w:val="24"/>
          <w:szCs w:val="24"/>
        </w:rPr>
        <w:t>in the reference 3</w:t>
      </w:r>
      <w:r w:rsidR="00B82BDF" w:rsidRPr="00B82BDF">
        <w:rPr>
          <w:rFonts w:ascii="Arial" w:hAnsi="Arial" w:cs="Arial"/>
          <w:sz w:val="24"/>
          <w:szCs w:val="24"/>
          <w:vertAlign w:val="superscript"/>
        </w:rPr>
        <w:t>rd</w:t>
      </w:r>
      <w:r w:rsidR="00B82BDF">
        <w:rPr>
          <w:rFonts w:ascii="Arial" w:hAnsi="Arial" w:cs="Arial"/>
          <w:sz w:val="24"/>
          <w:szCs w:val="24"/>
        </w:rPr>
        <w:t xml:space="preserve"> read above, the</w:t>
      </w:r>
      <w:r w:rsidRPr="009A236A">
        <w:rPr>
          <w:rFonts w:ascii="Arial" w:hAnsi="Arial" w:cs="Arial"/>
          <w:sz w:val="24"/>
          <w:szCs w:val="24"/>
        </w:rPr>
        <w:t xml:space="preserve"> Conciliation Officer &amp; Joint Commissioner of Labour, has recorded the minutes of the meeting</w:t>
      </w:r>
      <w:r w:rsidR="00B82BDF">
        <w:rPr>
          <w:rFonts w:ascii="Arial" w:hAnsi="Arial" w:cs="Arial"/>
          <w:sz w:val="24"/>
          <w:szCs w:val="24"/>
        </w:rPr>
        <w:t>.</w:t>
      </w:r>
    </w:p>
    <w:p w:rsidR="00DA2485" w:rsidRDefault="00DA2485" w:rsidP="00665359">
      <w:pPr>
        <w:spacing w:line="276" w:lineRule="auto"/>
        <w:jc w:val="both"/>
        <w:rPr>
          <w:rFonts w:ascii="Arial" w:hAnsi="Arial" w:cs="Arial"/>
          <w:sz w:val="24"/>
          <w:szCs w:val="24"/>
        </w:rPr>
      </w:pPr>
      <w:r>
        <w:rPr>
          <w:rFonts w:ascii="Arial" w:hAnsi="Arial" w:cs="Arial"/>
          <w:sz w:val="24"/>
          <w:szCs w:val="24"/>
        </w:rPr>
        <w:t>7.</w:t>
      </w:r>
      <w:r>
        <w:rPr>
          <w:rFonts w:ascii="Arial" w:hAnsi="Arial" w:cs="Arial"/>
          <w:sz w:val="24"/>
          <w:szCs w:val="24"/>
        </w:rPr>
        <w:tab/>
        <w:t>Whereas, the issue of absorption of “Outsourced Personnel” was placed before the Board of TS</w:t>
      </w:r>
      <w:r w:rsidR="00DD173B">
        <w:rPr>
          <w:rFonts w:ascii="Arial" w:hAnsi="Arial" w:cs="Arial"/>
          <w:sz w:val="24"/>
          <w:szCs w:val="24"/>
        </w:rPr>
        <w:t>SPDCL</w:t>
      </w:r>
      <w:r>
        <w:rPr>
          <w:rFonts w:ascii="Arial" w:hAnsi="Arial" w:cs="Arial"/>
          <w:sz w:val="24"/>
          <w:szCs w:val="24"/>
        </w:rPr>
        <w:t>.</w:t>
      </w:r>
      <w:r w:rsidR="00987664">
        <w:rPr>
          <w:rFonts w:ascii="Arial" w:hAnsi="Arial" w:cs="Arial"/>
          <w:sz w:val="24"/>
          <w:szCs w:val="24"/>
        </w:rPr>
        <w:t xml:space="preserve">  In the reference 4</w:t>
      </w:r>
      <w:r w:rsidR="00987664" w:rsidRPr="00987664">
        <w:rPr>
          <w:rFonts w:ascii="Arial" w:hAnsi="Arial" w:cs="Arial"/>
          <w:sz w:val="24"/>
          <w:szCs w:val="24"/>
          <w:vertAlign w:val="superscript"/>
        </w:rPr>
        <w:t>th</w:t>
      </w:r>
      <w:r w:rsidR="00987664">
        <w:rPr>
          <w:rFonts w:ascii="Arial" w:hAnsi="Arial" w:cs="Arial"/>
          <w:sz w:val="24"/>
          <w:szCs w:val="24"/>
        </w:rPr>
        <w:t xml:space="preserve"> read above, the Board of TS</w:t>
      </w:r>
      <w:r w:rsidR="00DD173B">
        <w:rPr>
          <w:rFonts w:ascii="Arial" w:hAnsi="Arial" w:cs="Arial"/>
          <w:sz w:val="24"/>
          <w:szCs w:val="24"/>
        </w:rPr>
        <w:t>SPDCL</w:t>
      </w:r>
      <w:r w:rsidR="00987664">
        <w:rPr>
          <w:rFonts w:ascii="Arial" w:hAnsi="Arial" w:cs="Arial"/>
          <w:sz w:val="24"/>
          <w:szCs w:val="24"/>
        </w:rPr>
        <w:t xml:space="preserve"> has resolved that in compliance with the Hon’ble Chief Minister’s announcement on 05-12-2016</w:t>
      </w:r>
      <w:r w:rsidR="00C340CD">
        <w:rPr>
          <w:rFonts w:ascii="Arial" w:hAnsi="Arial" w:cs="Arial"/>
          <w:sz w:val="24"/>
          <w:szCs w:val="24"/>
        </w:rPr>
        <w:t xml:space="preserve"> for absorption of “Outsourced Personnel”</w:t>
      </w:r>
      <w:r w:rsidR="00987664">
        <w:rPr>
          <w:rFonts w:ascii="Arial" w:hAnsi="Arial" w:cs="Arial"/>
          <w:sz w:val="24"/>
          <w:szCs w:val="24"/>
        </w:rPr>
        <w:t xml:space="preserve"> and consequent</w:t>
      </w:r>
      <w:r w:rsidR="00AE048F">
        <w:rPr>
          <w:rFonts w:ascii="Arial" w:hAnsi="Arial" w:cs="Arial"/>
          <w:sz w:val="24"/>
          <w:szCs w:val="24"/>
        </w:rPr>
        <w:t xml:space="preserve"> to</w:t>
      </w:r>
      <w:r w:rsidR="00987664">
        <w:rPr>
          <w:rFonts w:ascii="Arial" w:hAnsi="Arial" w:cs="Arial"/>
          <w:sz w:val="24"/>
          <w:szCs w:val="24"/>
        </w:rPr>
        <w:t xml:space="preserve"> meeting held before the Joint Commissioner of Labour on 27-05-2017 with Trade Unions and Management of TSGENCO, TSTRANSCO and DISCOMS, to absorb the outsourced personnel, and </w:t>
      </w:r>
      <w:r w:rsidR="007A71F3">
        <w:rPr>
          <w:rFonts w:ascii="Arial" w:hAnsi="Arial" w:cs="Arial"/>
          <w:sz w:val="24"/>
          <w:szCs w:val="24"/>
        </w:rPr>
        <w:t>constitute</w:t>
      </w:r>
      <w:r w:rsidR="00F403DB">
        <w:rPr>
          <w:rFonts w:ascii="Arial" w:hAnsi="Arial" w:cs="Arial"/>
          <w:sz w:val="24"/>
          <w:szCs w:val="24"/>
        </w:rPr>
        <w:t>d</w:t>
      </w:r>
      <w:r w:rsidR="00043964">
        <w:rPr>
          <w:rFonts w:ascii="Arial" w:hAnsi="Arial" w:cs="Arial"/>
          <w:sz w:val="24"/>
          <w:szCs w:val="24"/>
        </w:rPr>
        <w:t xml:space="preserve">two </w:t>
      </w:r>
      <w:r w:rsidR="009E557C">
        <w:rPr>
          <w:rFonts w:ascii="Arial" w:hAnsi="Arial" w:cs="Arial"/>
          <w:sz w:val="24"/>
          <w:szCs w:val="24"/>
        </w:rPr>
        <w:t>c</w:t>
      </w:r>
      <w:r w:rsidR="00997A03">
        <w:rPr>
          <w:rFonts w:ascii="Arial" w:hAnsi="Arial" w:cs="Arial"/>
          <w:sz w:val="24"/>
          <w:szCs w:val="24"/>
        </w:rPr>
        <w:t>ommittee</w:t>
      </w:r>
      <w:r w:rsidR="00DD173B">
        <w:rPr>
          <w:rFonts w:ascii="Arial" w:hAnsi="Arial" w:cs="Arial"/>
          <w:sz w:val="24"/>
          <w:szCs w:val="24"/>
        </w:rPr>
        <w:t>s</w:t>
      </w:r>
      <w:r w:rsidR="00997A03">
        <w:rPr>
          <w:rFonts w:ascii="Arial" w:hAnsi="Arial" w:cs="Arial"/>
          <w:sz w:val="24"/>
          <w:szCs w:val="24"/>
        </w:rPr>
        <w:t>: -</w:t>
      </w:r>
    </w:p>
    <w:p w:rsidR="00997A03" w:rsidRDefault="00997A03" w:rsidP="00665359">
      <w:pPr>
        <w:spacing w:line="276" w:lineRule="auto"/>
        <w:jc w:val="both"/>
        <w:rPr>
          <w:rFonts w:ascii="Arial" w:hAnsi="Arial" w:cs="Arial"/>
          <w:sz w:val="24"/>
          <w:szCs w:val="24"/>
        </w:rPr>
      </w:pPr>
      <w:r>
        <w:rPr>
          <w:rFonts w:ascii="Arial" w:hAnsi="Arial" w:cs="Arial"/>
          <w:sz w:val="24"/>
          <w:szCs w:val="24"/>
        </w:rPr>
        <w:t>8.</w:t>
      </w:r>
      <w:r>
        <w:rPr>
          <w:rFonts w:ascii="Arial" w:hAnsi="Arial" w:cs="Arial"/>
          <w:sz w:val="24"/>
          <w:szCs w:val="24"/>
        </w:rPr>
        <w:tab/>
        <w:t xml:space="preserve">Whereas, in the reference </w:t>
      </w:r>
      <w:r w:rsidR="003C0AA9">
        <w:rPr>
          <w:rFonts w:ascii="Arial" w:hAnsi="Arial" w:cs="Arial"/>
          <w:sz w:val="24"/>
          <w:szCs w:val="24"/>
        </w:rPr>
        <w:t>5</w:t>
      </w:r>
      <w:r w:rsidR="003C0AA9" w:rsidRPr="003C0AA9">
        <w:rPr>
          <w:rFonts w:ascii="Arial" w:hAnsi="Arial" w:cs="Arial"/>
          <w:sz w:val="24"/>
          <w:szCs w:val="24"/>
          <w:vertAlign w:val="superscript"/>
        </w:rPr>
        <w:t>th</w:t>
      </w:r>
      <w:r>
        <w:rPr>
          <w:rFonts w:ascii="Arial" w:hAnsi="Arial" w:cs="Arial"/>
          <w:sz w:val="24"/>
          <w:szCs w:val="24"/>
        </w:rPr>
        <w:t xml:space="preserve"> read above, </w:t>
      </w:r>
      <w:r w:rsidR="008F318F">
        <w:rPr>
          <w:rFonts w:ascii="Arial" w:hAnsi="Arial" w:cs="Arial"/>
          <w:sz w:val="24"/>
          <w:szCs w:val="24"/>
        </w:rPr>
        <w:t>the</w:t>
      </w:r>
      <w:r w:rsidR="00F403DB">
        <w:rPr>
          <w:rFonts w:ascii="Arial" w:hAnsi="Arial" w:cs="Arial"/>
          <w:sz w:val="24"/>
          <w:szCs w:val="24"/>
        </w:rPr>
        <w:t xml:space="preserve"> two </w:t>
      </w:r>
      <w:r>
        <w:rPr>
          <w:rFonts w:ascii="Arial" w:hAnsi="Arial" w:cs="Arial"/>
          <w:sz w:val="24"/>
          <w:szCs w:val="24"/>
        </w:rPr>
        <w:t>committee</w:t>
      </w:r>
      <w:r w:rsidR="009E31B5">
        <w:rPr>
          <w:rFonts w:ascii="Arial" w:hAnsi="Arial" w:cs="Arial"/>
          <w:sz w:val="24"/>
          <w:szCs w:val="24"/>
        </w:rPr>
        <w:t>s</w:t>
      </w:r>
      <w:r w:rsidR="00362109">
        <w:rPr>
          <w:rFonts w:ascii="Arial" w:hAnsi="Arial" w:cs="Arial"/>
          <w:sz w:val="24"/>
          <w:szCs w:val="24"/>
        </w:rPr>
        <w:t>w</w:t>
      </w:r>
      <w:r w:rsidR="00AB3980">
        <w:rPr>
          <w:rFonts w:ascii="Arial" w:hAnsi="Arial" w:cs="Arial"/>
          <w:sz w:val="24"/>
          <w:szCs w:val="24"/>
        </w:rPr>
        <w:t>ere</w:t>
      </w:r>
      <w:r>
        <w:rPr>
          <w:rFonts w:ascii="Arial" w:hAnsi="Arial" w:cs="Arial"/>
          <w:sz w:val="24"/>
          <w:szCs w:val="24"/>
        </w:rPr>
        <w:t xml:space="preserve"> constituted to scrutinize the “Bio-Data”</w:t>
      </w:r>
      <w:r w:rsidR="001331F9">
        <w:rPr>
          <w:rFonts w:ascii="Arial" w:hAnsi="Arial" w:cs="Arial"/>
          <w:sz w:val="24"/>
          <w:szCs w:val="24"/>
        </w:rPr>
        <w:t xml:space="preserve">of </w:t>
      </w:r>
      <w:r w:rsidR="00D31B4F">
        <w:rPr>
          <w:rFonts w:ascii="Arial" w:hAnsi="Arial" w:cs="Arial"/>
          <w:sz w:val="24"/>
          <w:szCs w:val="24"/>
        </w:rPr>
        <w:t xml:space="preserve">the </w:t>
      </w:r>
      <w:r w:rsidR="001331F9">
        <w:rPr>
          <w:rFonts w:ascii="Arial" w:hAnsi="Arial" w:cs="Arial"/>
          <w:sz w:val="24"/>
          <w:szCs w:val="24"/>
        </w:rPr>
        <w:t>“Outsourced Personnel”</w:t>
      </w:r>
      <w:r w:rsidR="00514EA5">
        <w:rPr>
          <w:rFonts w:ascii="Arial" w:hAnsi="Arial" w:cs="Arial"/>
          <w:sz w:val="24"/>
          <w:szCs w:val="24"/>
        </w:rPr>
        <w:t xml:space="preserve">as per the guidelines appended to </w:t>
      </w:r>
      <w:r w:rsidR="00FB1071">
        <w:rPr>
          <w:rFonts w:ascii="Arial" w:hAnsi="Arial" w:cs="Arial"/>
          <w:sz w:val="24"/>
          <w:szCs w:val="24"/>
        </w:rPr>
        <w:t xml:space="preserve">the </w:t>
      </w:r>
      <w:r w:rsidR="00514EA5">
        <w:rPr>
          <w:rFonts w:ascii="Arial" w:hAnsi="Arial" w:cs="Arial"/>
          <w:sz w:val="24"/>
          <w:szCs w:val="24"/>
        </w:rPr>
        <w:t>said order and submit its report to the Board.</w:t>
      </w:r>
      <w:r w:rsidR="0021777C">
        <w:rPr>
          <w:rFonts w:ascii="Arial" w:hAnsi="Arial" w:cs="Arial"/>
          <w:sz w:val="24"/>
          <w:szCs w:val="24"/>
        </w:rPr>
        <w:t xml:space="preserve"> The Committee after scrutiny of the “Bio-Data” of the “Outsourced Personnel” submitted its report on</w:t>
      </w:r>
      <w:r w:rsidR="00B9519B">
        <w:rPr>
          <w:rFonts w:ascii="Arial" w:hAnsi="Arial" w:cs="Arial"/>
          <w:sz w:val="24"/>
          <w:szCs w:val="24"/>
        </w:rPr>
        <w:t>15</w:t>
      </w:r>
      <w:r w:rsidR="00D369EF">
        <w:rPr>
          <w:rFonts w:ascii="Arial" w:hAnsi="Arial" w:cs="Arial"/>
          <w:sz w:val="24"/>
          <w:szCs w:val="24"/>
        </w:rPr>
        <w:t xml:space="preserve">-07-2017. </w:t>
      </w:r>
    </w:p>
    <w:p w:rsidR="00DE63A7" w:rsidRDefault="0021777C" w:rsidP="00665359">
      <w:pPr>
        <w:spacing w:line="276" w:lineRule="auto"/>
        <w:jc w:val="both"/>
        <w:rPr>
          <w:rFonts w:ascii="Arial" w:hAnsi="Arial" w:cs="Arial"/>
          <w:sz w:val="24"/>
          <w:szCs w:val="24"/>
        </w:rPr>
      </w:pPr>
      <w:r>
        <w:rPr>
          <w:rFonts w:ascii="Arial" w:hAnsi="Arial" w:cs="Arial"/>
          <w:sz w:val="24"/>
          <w:szCs w:val="24"/>
        </w:rPr>
        <w:t>9.</w:t>
      </w:r>
      <w:r>
        <w:rPr>
          <w:rFonts w:ascii="Arial" w:hAnsi="Arial" w:cs="Arial"/>
          <w:sz w:val="24"/>
          <w:szCs w:val="24"/>
        </w:rPr>
        <w:tab/>
      </w:r>
      <w:r w:rsidR="008D3FC3">
        <w:rPr>
          <w:rFonts w:ascii="Arial" w:hAnsi="Arial" w:cs="Arial"/>
          <w:sz w:val="24"/>
          <w:szCs w:val="24"/>
        </w:rPr>
        <w:t xml:space="preserve">Whereas, </w:t>
      </w:r>
      <w:r w:rsidR="00234F30">
        <w:rPr>
          <w:rFonts w:ascii="Arial" w:hAnsi="Arial" w:cs="Arial"/>
          <w:sz w:val="24"/>
          <w:szCs w:val="24"/>
        </w:rPr>
        <w:t>after careful consideration of the</w:t>
      </w:r>
      <w:r w:rsidR="008D3FC3">
        <w:rPr>
          <w:rFonts w:ascii="Arial" w:hAnsi="Arial" w:cs="Arial"/>
          <w:sz w:val="24"/>
          <w:szCs w:val="24"/>
        </w:rPr>
        <w:t xml:space="preserve"> report</w:t>
      </w:r>
      <w:r w:rsidR="003D3B3A">
        <w:rPr>
          <w:rFonts w:ascii="Arial" w:hAnsi="Arial" w:cs="Arial"/>
          <w:sz w:val="24"/>
          <w:szCs w:val="24"/>
        </w:rPr>
        <w:t xml:space="preserve"> dt</w:t>
      </w:r>
      <w:r w:rsidR="00D369EF">
        <w:rPr>
          <w:rFonts w:ascii="Arial" w:hAnsi="Arial" w:cs="Arial"/>
          <w:sz w:val="24"/>
          <w:szCs w:val="24"/>
        </w:rPr>
        <w:t>.</w:t>
      </w:r>
      <w:r w:rsidR="00A66D59">
        <w:rPr>
          <w:rFonts w:ascii="Arial" w:hAnsi="Arial" w:cs="Arial"/>
          <w:sz w:val="24"/>
          <w:szCs w:val="24"/>
        </w:rPr>
        <w:t>15</w:t>
      </w:r>
      <w:r w:rsidR="00D369EF">
        <w:rPr>
          <w:rFonts w:ascii="Arial" w:hAnsi="Arial" w:cs="Arial"/>
          <w:sz w:val="24"/>
          <w:szCs w:val="24"/>
        </w:rPr>
        <w:t>-7-2017</w:t>
      </w:r>
      <w:r w:rsidR="008D3FC3">
        <w:rPr>
          <w:rFonts w:ascii="Arial" w:hAnsi="Arial" w:cs="Arial"/>
          <w:sz w:val="24"/>
          <w:szCs w:val="24"/>
        </w:rPr>
        <w:t xml:space="preserve"> of the </w:t>
      </w:r>
      <w:r w:rsidR="00623765">
        <w:rPr>
          <w:rFonts w:ascii="Arial" w:hAnsi="Arial" w:cs="Arial"/>
          <w:sz w:val="24"/>
          <w:szCs w:val="24"/>
        </w:rPr>
        <w:t>C</w:t>
      </w:r>
      <w:r w:rsidR="008D3FC3">
        <w:rPr>
          <w:rFonts w:ascii="Arial" w:hAnsi="Arial" w:cs="Arial"/>
          <w:sz w:val="24"/>
          <w:szCs w:val="24"/>
        </w:rPr>
        <w:t>ommittee</w:t>
      </w:r>
      <w:r w:rsidR="00A66D59">
        <w:rPr>
          <w:rFonts w:ascii="Arial" w:hAnsi="Arial" w:cs="Arial"/>
          <w:sz w:val="24"/>
          <w:szCs w:val="24"/>
        </w:rPr>
        <w:t>s</w:t>
      </w:r>
      <w:r w:rsidR="00234F30">
        <w:rPr>
          <w:rFonts w:ascii="Arial" w:hAnsi="Arial" w:cs="Arial"/>
          <w:sz w:val="24"/>
          <w:szCs w:val="24"/>
        </w:rPr>
        <w:t xml:space="preserve">, </w:t>
      </w:r>
      <w:r w:rsidR="00DE63A7">
        <w:rPr>
          <w:rFonts w:ascii="Arial" w:hAnsi="Arial" w:cs="Arial"/>
          <w:sz w:val="24"/>
          <w:szCs w:val="24"/>
        </w:rPr>
        <w:t xml:space="preserve">certain </w:t>
      </w:r>
      <w:r w:rsidR="00234F30">
        <w:rPr>
          <w:rFonts w:ascii="Arial" w:hAnsi="Arial" w:cs="Arial"/>
          <w:sz w:val="24"/>
          <w:szCs w:val="24"/>
        </w:rPr>
        <w:t xml:space="preserve">“guidelines” </w:t>
      </w:r>
      <w:r w:rsidR="00E54DF5">
        <w:rPr>
          <w:rFonts w:ascii="Arial" w:hAnsi="Arial" w:cs="Arial"/>
          <w:sz w:val="24"/>
          <w:szCs w:val="24"/>
        </w:rPr>
        <w:t xml:space="preserve">for absorption of “Outsourced Personnel” </w:t>
      </w:r>
      <w:r w:rsidR="00234F30">
        <w:rPr>
          <w:rFonts w:ascii="Arial" w:hAnsi="Arial" w:cs="Arial"/>
          <w:sz w:val="24"/>
          <w:szCs w:val="24"/>
        </w:rPr>
        <w:t>are placed before the Board of TS</w:t>
      </w:r>
      <w:r w:rsidR="00790DCF">
        <w:rPr>
          <w:rFonts w:ascii="Arial" w:hAnsi="Arial" w:cs="Arial"/>
          <w:sz w:val="24"/>
          <w:szCs w:val="24"/>
        </w:rPr>
        <w:t xml:space="preserve">SPDCL </w:t>
      </w:r>
      <w:r w:rsidR="00234F30">
        <w:rPr>
          <w:rFonts w:ascii="Arial" w:hAnsi="Arial" w:cs="Arial"/>
          <w:sz w:val="24"/>
          <w:szCs w:val="24"/>
        </w:rPr>
        <w:t xml:space="preserve">for </w:t>
      </w:r>
      <w:r w:rsidR="004A0E56">
        <w:rPr>
          <w:rFonts w:ascii="Arial" w:hAnsi="Arial" w:cs="Arial"/>
          <w:sz w:val="24"/>
          <w:szCs w:val="24"/>
        </w:rPr>
        <w:t>taking a decision thereon</w:t>
      </w:r>
      <w:r w:rsidR="00234F30">
        <w:rPr>
          <w:rFonts w:ascii="Arial" w:hAnsi="Arial" w:cs="Arial"/>
          <w:sz w:val="24"/>
          <w:szCs w:val="24"/>
        </w:rPr>
        <w:t>.</w:t>
      </w:r>
    </w:p>
    <w:p w:rsidR="0000672C" w:rsidRDefault="00F121D3" w:rsidP="00665359">
      <w:pPr>
        <w:spacing w:line="276" w:lineRule="auto"/>
        <w:jc w:val="both"/>
        <w:rPr>
          <w:rFonts w:ascii="Arial" w:hAnsi="Arial" w:cs="Arial"/>
          <w:sz w:val="24"/>
          <w:szCs w:val="24"/>
        </w:rPr>
      </w:pPr>
      <w:r>
        <w:rPr>
          <w:rFonts w:ascii="Arial" w:hAnsi="Arial" w:cs="Arial"/>
          <w:sz w:val="24"/>
          <w:szCs w:val="24"/>
        </w:rPr>
        <w:t>10</w:t>
      </w:r>
      <w:r w:rsidR="0000672C">
        <w:rPr>
          <w:rFonts w:ascii="Arial" w:hAnsi="Arial" w:cs="Arial"/>
          <w:sz w:val="24"/>
          <w:szCs w:val="24"/>
        </w:rPr>
        <w:t>.</w:t>
      </w:r>
      <w:r>
        <w:rPr>
          <w:rFonts w:ascii="Arial" w:hAnsi="Arial" w:cs="Arial"/>
          <w:sz w:val="24"/>
          <w:szCs w:val="24"/>
        </w:rPr>
        <w:tab/>
      </w:r>
      <w:r w:rsidR="00E54DF5">
        <w:rPr>
          <w:rFonts w:ascii="Arial" w:hAnsi="Arial" w:cs="Arial"/>
          <w:sz w:val="24"/>
          <w:szCs w:val="24"/>
        </w:rPr>
        <w:t>The Board of TS</w:t>
      </w:r>
      <w:r w:rsidR="00CA57C4">
        <w:rPr>
          <w:rFonts w:ascii="Arial" w:hAnsi="Arial" w:cs="Arial"/>
          <w:sz w:val="24"/>
          <w:szCs w:val="24"/>
        </w:rPr>
        <w:t>SPDCL</w:t>
      </w:r>
      <w:r w:rsidR="00E54DF5">
        <w:rPr>
          <w:rFonts w:ascii="Arial" w:hAnsi="Arial" w:cs="Arial"/>
          <w:sz w:val="24"/>
          <w:szCs w:val="24"/>
        </w:rPr>
        <w:t xml:space="preserve"> in its </w:t>
      </w:r>
      <w:r w:rsidR="00FF5853">
        <w:rPr>
          <w:rFonts w:ascii="Arial" w:hAnsi="Arial" w:cs="Arial"/>
          <w:sz w:val="24"/>
          <w:szCs w:val="24"/>
        </w:rPr>
        <w:t>148</w:t>
      </w:r>
      <w:r w:rsidR="003B17DC" w:rsidRPr="003B17DC">
        <w:rPr>
          <w:rFonts w:ascii="Arial" w:hAnsi="Arial" w:cs="Arial"/>
          <w:sz w:val="24"/>
          <w:szCs w:val="24"/>
          <w:vertAlign w:val="superscript"/>
        </w:rPr>
        <w:t>th</w:t>
      </w:r>
      <w:r w:rsidR="00E54DF5">
        <w:rPr>
          <w:rFonts w:ascii="Arial" w:hAnsi="Arial" w:cs="Arial"/>
          <w:sz w:val="24"/>
          <w:szCs w:val="24"/>
        </w:rPr>
        <w:t xml:space="preserve">Board Meeting held on </w:t>
      </w:r>
      <w:r w:rsidR="003B17DC">
        <w:rPr>
          <w:rFonts w:ascii="Arial" w:hAnsi="Arial" w:cs="Arial"/>
          <w:sz w:val="24"/>
          <w:szCs w:val="24"/>
        </w:rPr>
        <w:t>28-07-2017</w:t>
      </w:r>
      <w:r w:rsidR="00E54DF5">
        <w:rPr>
          <w:rFonts w:ascii="Arial" w:hAnsi="Arial" w:cs="Arial"/>
          <w:sz w:val="24"/>
          <w:szCs w:val="24"/>
        </w:rPr>
        <w:t xml:space="preserve"> perused the said “guidelines” for absorption of “Outsourced Personnel” and resolved that</w:t>
      </w:r>
      <w:r w:rsidR="0000672C">
        <w:rPr>
          <w:rFonts w:ascii="Arial" w:hAnsi="Arial" w:cs="Arial"/>
          <w:sz w:val="24"/>
          <w:szCs w:val="24"/>
        </w:rPr>
        <w:t>:</w:t>
      </w:r>
    </w:p>
    <w:p w:rsidR="000042EB" w:rsidRDefault="00E3680E" w:rsidP="00665359">
      <w:pPr>
        <w:pStyle w:val="ListParagraph"/>
        <w:spacing w:after="0" w:line="276" w:lineRule="auto"/>
        <w:ind w:left="1440" w:hanging="720"/>
        <w:jc w:val="both"/>
        <w:rPr>
          <w:rFonts w:ascii="Verdana" w:hAnsi="Verdana" w:cs="Arial"/>
        </w:rPr>
      </w:pPr>
      <w:r>
        <w:rPr>
          <w:rFonts w:ascii="Arial" w:hAnsi="Arial" w:cs="Arial"/>
          <w:sz w:val="24"/>
          <w:szCs w:val="24"/>
        </w:rPr>
        <w:t>(i)</w:t>
      </w:r>
      <w:r>
        <w:rPr>
          <w:rFonts w:ascii="Arial" w:hAnsi="Arial" w:cs="Arial"/>
          <w:sz w:val="24"/>
          <w:szCs w:val="24"/>
        </w:rPr>
        <w:tab/>
      </w:r>
      <w:r w:rsidR="000042EB">
        <w:rPr>
          <w:rFonts w:ascii="Arial" w:hAnsi="Arial" w:cs="Arial"/>
          <w:sz w:val="24"/>
          <w:szCs w:val="24"/>
        </w:rPr>
        <w:t>The “Outsourced Personnel” should have been continuously working in TS</w:t>
      </w:r>
      <w:r w:rsidR="003D72AD">
        <w:rPr>
          <w:rFonts w:ascii="Arial" w:hAnsi="Arial" w:cs="Arial"/>
          <w:sz w:val="24"/>
          <w:szCs w:val="24"/>
        </w:rPr>
        <w:t xml:space="preserve">SPDCL </w:t>
      </w:r>
      <w:r w:rsidR="000042EB">
        <w:rPr>
          <w:rFonts w:ascii="Arial" w:hAnsi="Arial" w:cs="Arial"/>
          <w:sz w:val="24"/>
          <w:szCs w:val="24"/>
        </w:rPr>
        <w:t>and on Rolls as on 04-12-2016,</w:t>
      </w:r>
      <w:r w:rsidR="000042EB">
        <w:rPr>
          <w:rFonts w:ascii="Verdana" w:hAnsi="Verdana" w:cs="Arial"/>
        </w:rPr>
        <w:t xml:space="preserve"> having </w:t>
      </w:r>
      <w:r w:rsidR="000042EB" w:rsidRPr="002449C3">
        <w:rPr>
          <w:rFonts w:ascii="Verdana" w:hAnsi="Verdana" w:cs="Arial"/>
        </w:rPr>
        <w:t>valid EPF Account as on November</w:t>
      </w:r>
      <w:r w:rsidR="000042EB">
        <w:rPr>
          <w:rFonts w:ascii="Verdana" w:hAnsi="Verdana" w:cs="Arial"/>
        </w:rPr>
        <w:t xml:space="preserve">, </w:t>
      </w:r>
      <w:r w:rsidR="000042EB" w:rsidRPr="002449C3">
        <w:rPr>
          <w:rFonts w:ascii="Verdana" w:hAnsi="Verdana" w:cs="Arial"/>
        </w:rPr>
        <w:t>2016, except for thos</w:t>
      </w:r>
      <w:r w:rsidR="000042EB" w:rsidRPr="002744A0">
        <w:rPr>
          <w:rFonts w:ascii="Verdana" w:hAnsi="Verdana" w:cs="Arial"/>
        </w:rPr>
        <w:t xml:space="preserve">e </w:t>
      </w:r>
      <w:r w:rsidR="000042EB">
        <w:rPr>
          <w:rFonts w:ascii="Verdana" w:hAnsi="Verdana" w:cs="Arial"/>
        </w:rPr>
        <w:t xml:space="preserve">to whom </w:t>
      </w:r>
      <w:r w:rsidR="000042EB" w:rsidRPr="002744A0">
        <w:rPr>
          <w:rFonts w:ascii="Verdana" w:hAnsi="Verdana" w:cs="Arial"/>
        </w:rPr>
        <w:t xml:space="preserve">specific orders </w:t>
      </w:r>
      <w:r w:rsidR="000042EB">
        <w:rPr>
          <w:rFonts w:ascii="Verdana" w:hAnsi="Verdana" w:cs="Arial"/>
        </w:rPr>
        <w:t xml:space="preserve">are </w:t>
      </w:r>
      <w:r w:rsidR="000042EB" w:rsidRPr="002744A0">
        <w:rPr>
          <w:rFonts w:ascii="Verdana" w:hAnsi="Verdana" w:cs="Arial"/>
        </w:rPr>
        <w:t>issued by Head Quarters Office as on 4.12.2016 or prior to that date</w:t>
      </w:r>
      <w:r w:rsidR="000042EB">
        <w:rPr>
          <w:rFonts w:ascii="Verdana" w:hAnsi="Verdana" w:cs="Arial"/>
        </w:rPr>
        <w:t xml:space="preserve">.  </w:t>
      </w:r>
    </w:p>
    <w:p w:rsidR="000042EB" w:rsidRPr="002449C3" w:rsidRDefault="000042EB" w:rsidP="000042EB">
      <w:pPr>
        <w:pStyle w:val="ListParagraph"/>
        <w:spacing w:after="0" w:line="360" w:lineRule="auto"/>
        <w:ind w:left="1440" w:hanging="720"/>
        <w:jc w:val="both"/>
        <w:rPr>
          <w:rFonts w:ascii="Verdana" w:hAnsi="Verdana" w:cs="Arial"/>
        </w:rPr>
      </w:pPr>
    </w:p>
    <w:p w:rsidR="000042EB" w:rsidRDefault="000042EB" w:rsidP="00665359">
      <w:pPr>
        <w:spacing w:line="276" w:lineRule="auto"/>
        <w:ind w:left="1440" w:hanging="720"/>
        <w:jc w:val="both"/>
        <w:rPr>
          <w:rFonts w:ascii="Arial" w:hAnsi="Arial" w:cs="Arial"/>
          <w:sz w:val="24"/>
          <w:szCs w:val="24"/>
        </w:rPr>
      </w:pPr>
      <w:r>
        <w:rPr>
          <w:rFonts w:ascii="Arial" w:hAnsi="Arial" w:cs="Arial"/>
          <w:sz w:val="24"/>
          <w:szCs w:val="24"/>
        </w:rPr>
        <w:t>(ii)</w:t>
      </w:r>
      <w:r>
        <w:rPr>
          <w:rFonts w:ascii="Arial" w:hAnsi="Arial" w:cs="Arial"/>
          <w:sz w:val="24"/>
          <w:szCs w:val="24"/>
        </w:rPr>
        <w:tab/>
        <w:t>The “Outsourced Personnel” should have been deployed by the Contractors/Agencies/Firms and they should have been engaged for execution of the continuous/perennial nature of works which necessitates 8 [eight] hours whole time work in a day in various locations/offices of TS</w:t>
      </w:r>
      <w:r w:rsidR="000935F4">
        <w:rPr>
          <w:rFonts w:ascii="Arial" w:hAnsi="Arial" w:cs="Arial"/>
          <w:sz w:val="24"/>
          <w:szCs w:val="24"/>
        </w:rPr>
        <w:t>SPDCL</w:t>
      </w:r>
      <w:r>
        <w:rPr>
          <w:rFonts w:ascii="Arial" w:hAnsi="Arial" w:cs="Arial"/>
          <w:sz w:val="24"/>
          <w:szCs w:val="24"/>
        </w:rPr>
        <w:t>.</w:t>
      </w:r>
    </w:p>
    <w:p w:rsidR="000042EB" w:rsidRDefault="000042EB" w:rsidP="00665359">
      <w:pPr>
        <w:spacing w:line="276" w:lineRule="auto"/>
        <w:ind w:left="1440" w:hanging="720"/>
        <w:jc w:val="both"/>
        <w:rPr>
          <w:rFonts w:ascii="Verdana" w:hAnsi="Verdana" w:cs="Arial"/>
        </w:rPr>
      </w:pPr>
      <w:r>
        <w:rPr>
          <w:rFonts w:ascii="Verdana" w:hAnsi="Verdana" w:cs="Arial"/>
        </w:rPr>
        <w:t>(iii)</w:t>
      </w:r>
      <w:r>
        <w:rPr>
          <w:rFonts w:ascii="Verdana" w:hAnsi="Verdana" w:cs="Arial"/>
        </w:rPr>
        <w:tab/>
        <w:t>The Age of the “Outsourced Personnel” shall not be less than 18 years and not above 58 years as on 4-12-2016.</w:t>
      </w:r>
    </w:p>
    <w:p w:rsidR="00F00B82" w:rsidRDefault="00F00B82" w:rsidP="00F00B82">
      <w:pPr>
        <w:spacing w:line="276" w:lineRule="auto"/>
        <w:ind w:left="1440" w:hanging="720"/>
        <w:jc w:val="right"/>
        <w:rPr>
          <w:rFonts w:ascii="Verdana" w:hAnsi="Verdana" w:cs="Arial"/>
        </w:rPr>
      </w:pPr>
      <w:r>
        <w:rPr>
          <w:rFonts w:ascii="Verdana" w:hAnsi="Verdana" w:cs="Arial"/>
        </w:rPr>
        <w:t>Contd. 3</w:t>
      </w:r>
    </w:p>
    <w:p w:rsidR="00F00B82" w:rsidRDefault="00F00B82" w:rsidP="00F00B82">
      <w:pPr>
        <w:spacing w:line="276" w:lineRule="auto"/>
        <w:ind w:left="1440" w:hanging="720"/>
        <w:jc w:val="center"/>
        <w:rPr>
          <w:rFonts w:ascii="Verdana" w:hAnsi="Verdana" w:cs="Arial"/>
        </w:rPr>
      </w:pPr>
      <w:r>
        <w:rPr>
          <w:rFonts w:ascii="Verdana" w:hAnsi="Verdana" w:cs="Arial"/>
        </w:rPr>
        <w:lastRenderedPageBreak/>
        <w:t>:: 3 ::</w:t>
      </w:r>
    </w:p>
    <w:p w:rsidR="000042EB" w:rsidRDefault="000042EB" w:rsidP="00665359">
      <w:pPr>
        <w:spacing w:line="276" w:lineRule="auto"/>
        <w:ind w:left="1440" w:hanging="720"/>
        <w:jc w:val="both"/>
        <w:rPr>
          <w:rFonts w:ascii="Arial" w:hAnsi="Arial" w:cs="Arial"/>
          <w:sz w:val="24"/>
          <w:szCs w:val="24"/>
        </w:rPr>
      </w:pPr>
      <w:r>
        <w:rPr>
          <w:rFonts w:ascii="Arial" w:hAnsi="Arial" w:cs="Arial"/>
          <w:sz w:val="24"/>
          <w:szCs w:val="24"/>
        </w:rPr>
        <w:t>(iv)</w:t>
      </w:r>
      <w:r>
        <w:rPr>
          <w:rFonts w:ascii="Arial" w:hAnsi="Arial" w:cs="Arial"/>
          <w:sz w:val="24"/>
          <w:szCs w:val="24"/>
        </w:rPr>
        <w:tab/>
        <w:t xml:space="preserve">The names of the “Outsourced Personnel” identified by the Committee constituted are to be “absorbed” into the service of </w:t>
      </w:r>
      <w:r w:rsidR="000935F4">
        <w:rPr>
          <w:rFonts w:ascii="Arial" w:hAnsi="Arial" w:cs="Arial"/>
          <w:sz w:val="24"/>
          <w:szCs w:val="24"/>
        </w:rPr>
        <w:t>TSSPDCL</w:t>
      </w:r>
      <w:r>
        <w:rPr>
          <w:rFonts w:ascii="Arial" w:hAnsi="Arial" w:cs="Arial"/>
          <w:sz w:val="24"/>
          <w:szCs w:val="24"/>
        </w:rPr>
        <w:t>, by re-de</w:t>
      </w:r>
      <w:r w:rsidR="008C7DE2">
        <w:rPr>
          <w:rFonts w:ascii="Arial" w:hAnsi="Arial" w:cs="Arial"/>
          <w:sz w:val="24"/>
          <w:szCs w:val="24"/>
        </w:rPr>
        <w:t>signating them as Artisan Grade-I/Artisan Grade-II/Artisan Grade-III/ Artisan Grade-</w:t>
      </w:r>
      <w:r>
        <w:rPr>
          <w:rFonts w:ascii="Arial" w:hAnsi="Arial" w:cs="Arial"/>
          <w:sz w:val="24"/>
          <w:szCs w:val="24"/>
        </w:rPr>
        <w:t>IV, duly fitting them into the new scale of pay being ordered now, as indicated below:</w:t>
      </w:r>
    </w:p>
    <w:tbl>
      <w:tblPr>
        <w:tblStyle w:val="TableGrid"/>
        <w:tblW w:w="9356" w:type="dxa"/>
        <w:tblInd w:w="-5" w:type="dxa"/>
        <w:tblLook w:val="04A0"/>
      </w:tblPr>
      <w:tblGrid>
        <w:gridCol w:w="633"/>
        <w:gridCol w:w="3320"/>
        <w:gridCol w:w="1589"/>
        <w:gridCol w:w="3814"/>
      </w:tblGrid>
      <w:tr w:rsidR="000042EB" w:rsidTr="00824BC3">
        <w:tc>
          <w:tcPr>
            <w:tcW w:w="613" w:type="dxa"/>
            <w:vAlign w:val="center"/>
          </w:tcPr>
          <w:p w:rsidR="000042EB" w:rsidRPr="00824BC3" w:rsidRDefault="000042EB" w:rsidP="00824BC3">
            <w:pPr>
              <w:pStyle w:val="ListParagraph"/>
              <w:ind w:left="0"/>
              <w:jc w:val="center"/>
              <w:rPr>
                <w:rFonts w:ascii="Verdana" w:hAnsi="Verdana" w:cs="Arial"/>
                <w:b/>
              </w:rPr>
            </w:pPr>
            <w:r w:rsidRPr="00824BC3">
              <w:rPr>
                <w:rFonts w:ascii="Verdana" w:hAnsi="Verdana" w:cs="Arial"/>
                <w:b/>
              </w:rPr>
              <w:t>Sl</w:t>
            </w:r>
          </w:p>
          <w:p w:rsidR="000042EB" w:rsidRPr="00824BC3" w:rsidRDefault="000042EB" w:rsidP="00824BC3">
            <w:pPr>
              <w:pStyle w:val="ListParagraph"/>
              <w:ind w:left="0"/>
              <w:jc w:val="center"/>
              <w:rPr>
                <w:rFonts w:ascii="Verdana" w:hAnsi="Verdana" w:cs="Arial"/>
                <w:b/>
              </w:rPr>
            </w:pPr>
            <w:r w:rsidRPr="00824BC3">
              <w:rPr>
                <w:rFonts w:ascii="Verdana" w:hAnsi="Verdana" w:cs="Arial"/>
                <w:b/>
              </w:rPr>
              <w:t>No.</w:t>
            </w:r>
          </w:p>
        </w:tc>
        <w:tc>
          <w:tcPr>
            <w:tcW w:w="3327" w:type="dxa"/>
            <w:vAlign w:val="center"/>
          </w:tcPr>
          <w:p w:rsidR="000042EB" w:rsidRPr="00824BC3" w:rsidRDefault="000042EB" w:rsidP="00824BC3">
            <w:pPr>
              <w:pStyle w:val="ListParagraph"/>
              <w:ind w:left="0"/>
              <w:jc w:val="center"/>
              <w:rPr>
                <w:rFonts w:ascii="Verdana" w:hAnsi="Verdana" w:cs="Arial"/>
                <w:b/>
              </w:rPr>
            </w:pPr>
            <w:r w:rsidRPr="00824BC3">
              <w:rPr>
                <w:rFonts w:ascii="Verdana" w:hAnsi="Verdana" w:cs="Arial"/>
                <w:b/>
              </w:rPr>
              <w:t>Qualifications</w:t>
            </w:r>
          </w:p>
        </w:tc>
        <w:tc>
          <w:tcPr>
            <w:tcW w:w="1589" w:type="dxa"/>
            <w:vAlign w:val="center"/>
          </w:tcPr>
          <w:p w:rsidR="000042EB" w:rsidRPr="00824BC3" w:rsidRDefault="000042EB" w:rsidP="00824BC3">
            <w:pPr>
              <w:pStyle w:val="ListParagraph"/>
              <w:ind w:left="0"/>
              <w:jc w:val="center"/>
              <w:rPr>
                <w:rFonts w:ascii="Verdana" w:hAnsi="Verdana" w:cs="Arial"/>
                <w:b/>
              </w:rPr>
            </w:pPr>
            <w:r w:rsidRPr="00824BC3">
              <w:rPr>
                <w:rFonts w:ascii="Verdana" w:hAnsi="Verdana" w:cs="Arial"/>
                <w:b/>
              </w:rPr>
              <w:t>Category for absorption</w:t>
            </w:r>
          </w:p>
        </w:tc>
        <w:tc>
          <w:tcPr>
            <w:tcW w:w="3827" w:type="dxa"/>
            <w:vAlign w:val="center"/>
          </w:tcPr>
          <w:p w:rsidR="000042EB" w:rsidRPr="00824BC3" w:rsidRDefault="000042EB" w:rsidP="00824BC3">
            <w:pPr>
              <w:pStyle w:val="ListParagraph"/>
              <w:ind w:left="0"/>
              <w:jc w:val="center"/>
              <w:rPr>
                <w:rFonts w:ascii="Verdana" w:hAnsi="Verdana" w:cs="Arial"/>
                <w:b/>
              </w:rPr>
            </w:pPr>
            <w:r w:rsidRPr="00824BC3">
              <w:rPr>
                <w:rFonts w:ascii="Verdana" w:hAnsi="Verdana" w:cs="Arial"/>
                <w:b/>
              </w:rPr>
              <w:t>Scale of Pay</w:t>
            </w:r>
          </w:p>
        </w:tc>
      </w:tr>
      <w:tr w:rsidR="000042EB" w:rsidTr="00226EC1">
        <w:tc>
          <w:tcPr>
            <w:tcW w:w="613" w:type="dxa"/>
          </w:tcPr>
          <w:p w:rsidR="000042EB" w:rsidRPr="001930E4" w:rsidRDefault="000042EB" w:rsidP="00226EC1">
            <w:pPr>
              <w:pStyle w:val="ListParagraph"/>
              <w:ind w:left="0"/>
              <w:jc w:val="center"/>
              <w:rPr>
                <w:rFonts w:ascii="Verdana" w:hAnsi="Verdana" w:cs="Arial"/>
                <w:b/>
              </w:rPr>
            </w:pPr>
            <w:r w:rsidRPr="001930E4">
              <w:rPr>
                <w:rFonts w:ascii="Verdana" w:hAnsi="Verdana" w:cs="Arial"/>
                <w:b/>
              </w:rPr>
              <w:t>(1)</w:t>
            </w:r>
          </w:p>
        </w:tc>
        <w:tc>
          <w:tcPr>
            <w:tcW w:w="3327" w:type="dxa"/>
          </w:tcPr>
          <w:p w:rsidR="000042EB" w:rsidRPr="001930E4" w:rsidRDefault="000042EB" w:rsidP="00226EC1">
            <w:pPr>
              <w:pStyle w:val="ListParagraph"/>
              <w:ind w:left="0"/>
              <w:jc w:val="center"/>
              <w:rPr>
                <w:rFonts w:ascii="Verdana" w:hAnsi="Verdana" w:cs="Arial"/>
                <w:b/>
              </w:rPr>
            </w:pPr>
            <w:r w:rsidRPr="001930E4">
              <w:rPr>
                <w:rFonts w:ascii="Verdana" w:hAnsi="Verdana" w:cs="Arial"/>
                <w:b/>
              </w:rPr>
              <w:t>(2)</w:t>
            </w:r>
          </w:p>
        </w:tc>
        <w:tc>
          <w:tcPr>
            <w:tcW w:w="1589" w:type="dxa"/>
          </w:tcPr>
          <w:p w:rsidR="000042EB" w:rsidRPr="001930E4" w:rsidRDefault="000042EB" w:rsidP="00226EC1">
            <w:pPr>
              <w:pStyle w:val="ListParagraph"/>
              <w:ind w:left="0"/>
              <w:jc w:val="center"/>
              <w:rPr>
                <w:rFonts w:ascii="Verdana" w:hAnsi="Verdana" w:cs="Arial"/>
                <w:b/>
              </w:rPr>
            </w:pPr>
            <w:r w:rsidRPr="001930E4">
              <w:rPr>
                <w:rFonts w:ascii="Verdana" w:hAnsi="Verdana" w:cs="Arial"/>
                <w:b/>
              </w:rPr>
              <w:t>(3)</w:t>
            </w:r>
          </w:p>
        </w:tc>
        <w:tc>
          <w:tcPr>
            <w:tcW w:w="3827" w:type="dxa"/>
          </w:tcPr>
          <w:p w:rsidR="000042EB" w:rsidRPr="001930E4" w:rsidRDefault="000042EB" w:rsidP="00226EC1">
            <w:pPr>
              <w:pStyle w:val="ListParagraph"/>
              <w:ind w:left="0"/>
              <w:jc w:val="center"/>
              <w:rPr>
                <w:rFonts w:ascii="Verdana" w:hAnsi="Verdana" w:cs="Arial"/>
                <w:b/>
              </w:rPr>
            </w:pPr>
            <w:r w:rsidRPr="001930E4">
              <w:rPr>
                <w:rFonts w:ascii="Verdana" w:hAnsi="Verdana" w:cs="Arial"/>
                <w:b/>
              </w:rPr>
              <w:t>(4)</w:t>
            </w:r>
          </w:p>
        </w:tc>
      </w:tr>
      <w:tr w:rsidR="000042EB" w:rsidTr="00F00B82">
        <w:trPr>
          <w:trHeight w:val="638"/>
        </w:trPr>
        <w:tc>
          <w:tcPr>
            <w:tcW w:w="613" w:type="dxa"/>
          </w:tcPr>
          <w:p w:rsidR="000042EB" w:rsidRDefault="000042EB" w:rsidP="00226EC1">
            <w:pPr>
              <w:pStyle w:val="ListParagraph"/>
              <w:ind w:left="0"/>
              <w:jc w:val="center"/>
              <w:rPr>
                <w:rFonts w:ascii="Verdana" w:hAnsi="Verdana" w:cs="Arial"/>
              </w:rPr>
            </w:pPr>
            <w:r>
              <w:rPr>
                <w:rFonts w:ascii="Verdana" w:hAnsi="Verdana" w:cs="Arial"/>
              </w:rPr>
              <w:t>1</w:t>
            </w:r>
          </w:p>
        </w:tc>
        <w:tc>
          <w:tcPr>
            <w:tcW w:w="3327" w:type="dxa"/>
          </w:tcPr>
          <w:p w:rsidR="000042EB" w:rsidRDefault="000042EB" w:rsidP="00226EC1">
            <w:pPr>
              <w:pStyle w:val="ListParagraph"/>
              <w:ind w:left="0"/>
              <w:rPr>
                <w:rFonts w:ascii="Verdana" w:hAnsi="Verdana" w:cs="Arial"/>
              </w:rPr>
            </w:pPr>
            <w:r>
              <w:rPr>
                <w:rFonts w:ascii="Verdana" w:hAnsi="Verdana" w:cs="Arial"/>
              </w:rPr>
              <w:t xml:space="preserve">(i) Engineering Degree </w:t>
            </w:r>
          </w:p>
          <w:p w:rsidR="000042EB" w:rsidRDefault="000042EB" w:rsidP="00226EC1">
            <w:pPr>
              <w:pStyle w:val="ListParagraph"/>
              <w:ind w:left="0"/>
              <w:rPr>
                <w:rFonts w:ascii="Verdana" w:hAnsi="Verdana" w:cs="Arial"/>
              </w:rPr>
            </w:pPr>
            <w:r>
              <w:rPr>
                <w:rFonts w:ascii="Verdana" w:hAnsi="Verdana" w:cs="Arial"/>
              </w:rPr>
              <w:t>(ii) Diploma in Engineering</w:t>
            </w:r>
          </w:p>
          <w:p w:rsidR="000042EB" w:rsidRPr="00F00B82" w:rsidRDefault="000042EB" w:rsidP="00226EC1">
            <w:pPr>
              <w:pStyle w:val="ListParagraph"/>
              <w:ind w:left="0"/>
              <w:jc w:val="both"/>
              <w:rPr>
                <w:rFonts w:ascii="Verdana" w:hAnsi="Verdana" w:cs="Arial"/>
                <w:sz w:val="10"/>
              </w:rPr>
            </w:pPr>
          </w:p>
        </w:tc>
        <w:tc>
          <w:tcPr>
            <w:tcW w:w="1589" w:type="dxa"/>
          </w:tcPr>
          <w:p w:rsidR="000042EB" w:rsidRDefault="000042EB" w:rsidP="00226EC1">
            <w:pPr>
              <w:pStyle w:val="ListParagraph"/>
              <w:ind w:left="0"/>
              <w:rPr>
                <w:rFonts w:ascii="Verdana" w:hAnsi="Verdana" w:cs="Arial"/>
              </w:rPr>
            </w:pPr>
            <w:r>
              <w:rPr>
                <w:rFonts w:ascii="Verdana" w:hAnsi="Verdana" w:cs="Arial"/>
              </w:rPr>
              <w:t>ARTISAN-Grade I</w:t>
            </w:r>
          </w:p>
        </w:tc>
        <w:tc>
          <w:tcPr>
            <w:tcW w:w="3827" w:type="dxa"/>
          </w:tcPr>
          <w:p w:rsidR="000042EB" w:rsidRDefault="000042EB" w:rsidP="00226EC1">
            <w:pPr>
              <w:pStyle w:val="ListParagraph"/>
              <w:ind w:left="0"/>
              <w:rPr>
                <w:rFonts w:ascii="Verdana" w:hAnsi="Verdana" w:cs="Arial"/>
              </w:rPr>
            </w:pPr>
            <w:r>
              <w:rPr>
                <w:rFonts w:ascii="Verdana" w:hAnsi="Verdana" w:cs="Arial"/>
              </w:rPr>
              <w:t>12155-220-12815-270-14975-305-16550</w:t>
            </w:r>
          </w:p>
        </w:tc>
      </w:tr>
      <w:tr w:rsidR="000042EB" w:rsidTr="00226EC1">
        <w:tc>
          <w:tcPr>
            <w:tcW w:w="613" w:type="dxa"/>
          </w:tcPr>
          <w:p w:rsidR="000042EB" w:rsidRDefault="000042EB" w:rsidP="00226EC1">
            <w:pPr>
              <w:pStyle w:val="ListParagraph"/>
              <w:ind w:left="0"/>
              <w:jc w:val="center"/>
              <w:rPr>
                <w:rFonts w:ascii="Verdana" w:hAnsi="Verdana" w:cs="Arial"/>
              </w:rPr>
            </w:pPr>
            <w:r>
              <w:rPr>
                <w:rFonts w:ascii="Verdana" w:hAnsi="Verdana" w:cs="Arial"/>
              </w:rPr>
              <w:t>2</w:t>
            </w:r>
          </w:p>
        </w:tc>
        <w:tc>
          <w:tcPr>
            <w:tcW w:w="3327" w:type="dxa"/>
          </w:tcPr>
          <w:p w:rsidR="000042EB" w:rsidRDefault="000042EB" w:rsidP="00226EC1">
            <w:pPr>
              <w:pStyle w:val="ListParagraph"/>
              <w:ind w:left="0"/>
              <w:rPr>
                <w:rFonts w:ascii="Verdana" w:hAnsi="Verdana" w:cs="Arial"/>
              </w:rPr>
            </w:pPr>
            <w:r>
              <w:rPr>
                <w:rFonts w:ascii="Verdana" w:hAnsi="Verdana" w:cs="Arial"/>
              </w:rPr>
              <w:t xml:space="preserve">(i) </w:t>
            </w:r>
            <w:r w:rsidRPr="0091065D">
              <w:rPr>
                <w:rFonts w:ascii="Verdana" w:hAnsi="Verdana" w:cs="Arial"/>
              </w:rPr>
              <w:t xml:space="preserve">B.A. or B.Sc., or B.Com. </w:t>
            </w:r>
          </w:p>
          <w:p w:rsidR="000042EB" w:rsidRPr="00F00B82" w:rsidRDefault="000042EB" w:rsidP="00226EC1">
            <w:pPr>
              <w:pStyle w:val="ListParagraph"/>
              <w:ind w:left="0"/>
              <w:rPr>
                <w:rFonts w:ascii="Verdana" w:hAnsi="Verdana" w:cs="Arial"/>
                <w:sz w:val="14"/>
              </w:rPr>
            </w:pPr>
          </w:p>
          <w:p w:rsidR="000042EB" w:rsidRDefault="000042EB" w:rsidP="00226EC1">
            <w:pPr>
              <w:pStyle w:val="ListParagraph"/>
              <w:ind w:left="0"/>
              <w:jc w:val="both"/>
              <w:rPr>
                <w:rFonts w:ascii="Verdana" w:hAnsi="Verdana" w:cs="Arial"/>
              </w:rPr>
            </w:pPr>
            <w:r w:rsidRPr="0091065D">
              <w:rPr>
                <w:rFonts w:ascii="Verdana" w:hAnsi="Verdana" w:cs="Arial"/>
              </w:rPr>
              <w:t>(</w:t>
            </w:r>
            <w:r>
              <w:rPr>
                <w:rFonts w:ascii="Verdana" w:hAnsi="Verdana" w:cs="Arial"/>
              </w:rPr>
              <w:t>ii</w:t>
            </w:r>
            <w:r w:rsidRPr="0091065D">
              <w:rPr>
                <w:rFonts w:ascii="Verdana" w:hAnsi="Verdana" w:cs="Arial"/>
              </w:rPr>
              <w:t>)SSC/10th Class with ITI</w:t>
            </w:r>
            <w:r>
              <w:rPr>
                <w:rFonts w:ascii="Verdana" w:hAnsi="Verdana" w:cs="Arial"/>
              </w:rPr>
              <w:t xml:space="preserve"> (one year/two years course)/2-years Inter vocational course</w:t>
            </w:r>
          </w:p>
          <w:p w:rsidR="000042EB" w:rsidRPr="00F00B82" w:rsidRDefault="000042EB" w:rsidP="00226EC1">
            <w:pPr>
              <w:pStyle w:val="ListParagraph"/>
              <w:ind w:left="0"/>
              <w:jc w:val="both"/>
              <w:rPr>
                <w:rFonts w:ascii="Verdana" w:hAnsi="Verdana" w:cs="Arial"/>
                <w:sz w:val="14"/>
              </w:rPr>
            </w:pPr>
          </w:p>
          <w:p w:rsidR="000042EB" w:rsidRDefault="000042EB" w:rsidP="00226EC1">
            <w:pPr>
              <w:pStyle w:val="ListParagraph"/>
              <w:ind w:left="0"/>
              <w:rPr>
                <w:rFonts w:ascii="Verdana" w:hAnsi="Verdana" w:cs="Arial"/>
              </w:rPr>
            </w:pPr>
            <w:r w:rsidRPr="0091065D">
              <w:rPr>
                <w:rFonts w:ascii="Verdana" w:hAnsi="Verdana" w:cs="Arial"/>
              </w:rPr>
              <w:t>(</w:t>
            </w:r>
            <w:r>
              <w:rPr>
                <w:rFonts w:ascii="Verdana" w:hAnsi="Verdana" w:cs="Arial"/>
              </w:rPr>
              <w:t>iii</w:t>
            </w:r>
            <w:r w:rsidRPr="0091065D">
              <w:rPr>
                <w:rFonts w:ascii="Verdana" w:hAnsi="Verdana" w:cs="Arial"/>
              </w:rPr>
              <w:t xml:space="preserve">) Drivers </w:t>
            </w:r>
            <w:r>
              <w:rPr>
                <w:rFonts w:ascii="Verdana" w:hAnsi="Verdana" w:cs="Arial"/>
              </w:rPr>
              <w:t xml:space="preserve">with </w:t>
            </w:r>
            <w:r w:rsidRPr="0091065D">
              <w:rPr>
                <w:rFonts w:ascii="Verdana" w:hAnsi="Verdana" w:cs="Arial"/>
              </w:rPr>
              <w:t xml:space="preserve">read </w:t>
            </w:r>
            <w:r>
              <w:rPr>
                <w:rFonts w:ascii="Verdana" w:hAnsi="Verdana" w:cs="Arial"/>
              </w:rPr>
              <w:t>&amp;</w:t>
            </w:r>
            <w:r w:rsidRPr="0091065D">
              <w:rPr>
                <w:rFonts w:ascii="Verdana" w:hAnsi="Verdana" w:cs="Arial"/>
              </w:rPr>
              <w:t xml:space="preserve">write </w:t>
            </w:r>
            <w:r>
              <w:rPr>
                <w:rFonts w:ascii="Verdana" w:hAnsi="Verdana" w:cs="Arial"/>
              </w:rPr>
              <w:t xml:space="preserve">possessing valid </w:t>
            </w:r>
            <w:r w:rsidRPr="0091065D">
              <w:rPr>
                <w:rFonts w:ascii="Verdana" w:hAnsi="Verdana" w:cs="Arial"/>
              </w:rPr>
              <w:t>Driving License issued by a competent authority under the Motor Vehicles Act, 1939 (Central Act IV of 1939)</w:t>
            </w:r>
            <w:r>
              <w:rPr>
                <w:rFonts w:ascii="Verdana" w:hAnsi="Verdana" w:cs="Arial"/>
              </w:rPr>
              <w:t>.</w:t>
            </w:r>
          </w:p>
        </w:tc>
        <w:tc>
          <w:tcPr>
            <w:tcW w:w="1589" w:type="dxa"/>
          </w:tcPr>
          <w:p w:rsidR="000042EB" w:rsidRDefault="000042EB" w:rsidP="00226EC1">
            <w:pPr>
              <w:pStyle w:val="ListParagraph"/>
              <w:ind w:left="0"/>
              <w:rPr>
                <w:rFonts w:ascii="Verdana" w:hAnsi="Verdana" w:cs="Arial"/>
              </w:rPr>
            </w:pPr>
            <w:r>
              <w:rPr>
                <w:rFonts w:ascii="Verdana" w:hAnsi="Verdana" w:cs="Arial"/>
              </w:rPr>
              <w:t>ARTISAN-Grade II</w:t>
            </w:r>
          </w:p>
        </w:tc>
        <w:tc>
          <w:tcPr>
            <w:tcW w:w="3827" w:type="dxa"/>
          </w:tcPr>
          <w:p w:rsidR="000042EB" w:rsidRDefault="000042EB" w:rsidP="00226EC1">
            <w:pPr>
              <w:pStyle w:val="ListParagraph"/>
              <w:ind w:left="0"/>
              <w:rPr>
                <w:rFonts w:ascii="Verdana" w:hAnsi="Verdana" w:cs="Arial"/>
              </w:rPr>
            </w:pPr>
            <w:r>
              <w:rPr>
                <w:rFonts w:ascii="Verdana" w:hAnsi="Verdana" w:cs="Arial"/>
              </w:rPr>
              <w:t>9535-190-11055-220-12815-270-14975</w:t>
            </w:r>
          </w:p>
        </w:tc>
      </w:tr>
      <w:tr w:rsidR="000042EB" w:rsidTr="00226EC1">
        <w:tc>
          <w:tcPr>
            <w:tcW w:w="613" w:type="dxa"/>
          </w:tcPr>
          <w:p w:rsidR="000042EB" w:rsidRDefault="000042EB" w:rsidP="00226EC1">
            <w:pPr>
              <w:pStyle w:val="ListParagraph"/>
              <w:ind w:left="0"/>
              <w:jc w:val="center"/>
              <w:rPr>
                <w:rFonts w:ascii="Verdana" w:hAnsi="Verdana" w:cs="Arial"/>
              </w:rPr>
            </w:pPr>
            <w:r>
              <w:rPr>
                <w:rFonts w:ascii="Verdana" w:hAnsi="Verdana" w:cs="Arial"/>
              </w:rPr>
              <w:t>3</w:t>
            </w:r>
          </w:p>
        </w:tc>
        <w:tc>
          <w:tcPr>
            <w:tcW w:w="3327" w:type="dxa"/>
          </w:tcPr>
          <w:p w:rsidR="000042EB" w:rsidRPr="0091065D" w:rsidRDefault="000042EB" w:rsidP="00226EC1">
            <w:pPr>
              <w:pStyle w:val="ListParagraph"/>
              <w:ind w:left="0"/>
              <w:jc w:val="both"/>
              <w:rPr>
                <w:rFonts w:ascii="Verdana" w:hAnsi="Verdana" w:cs="Arial"/>
              </w:rPr>
            </w:pPr>
            <w:r w:rsidRPr="0091065D">
              <w:rPr>
                <w:rFonts w:ascii="Verdana" w:hAnsi="Verdana" w:cs="Arial"/>
              </w:rPr>
              <w:t>SSC/10th Class</w:t>
            </w:r>
          </w:p>
          <w:p w:rsidR="000042EB" w:rsidRDefault="000042EB" w:rsidP="00226EC1">
            <w:pPr>
              <w:pStyle w:val="ListParagraph"/>
              <w:ind w:left="0"/>
              <w:rPr>
                <w:rFonts w:ascii="Verdana" w:hAnsi="Verdana" w:cs="Arial"/>
              </w:rPr>
            </w:pPr>
          </w:p>
        </w:tc>
        <w:tc>
          <w:tcPr>
            <w:tcW w:w="1589" w:type="dxa"/>
          </w:tcPr>
          <w:p w:rsidR="000042EB" w:rsidRPr="0091065D" w:rsidRDefault="000042EB" w:rsidP="00226EC1">
            <w:pPr>
              <w:pStyle w:val="ListParagraph"/>
              <w:ind w:left="0"/>
              <w:jc w:val="both"/>
              <w:rPr>
                <w:rFonts w:ascii="Verdana" w:hAnsi="Verdana" w:cs="Arial"/>
              </w:rPr>
            </w:pPr>
            <w:r>
              <w:rPr>
                <w:rFonts w:ascii="Verdana" w:hAnsi="Verdana" w:cs="Arial"/>
              </w:rPr>
              <w:t>ARTISAN-Grade III</w:t>
            </w:r>
          </w:p>
        </w:tc>
        <w:tc>
          <w:tcPr>
            <w:tcW w:w="3827" w:type="dxa"/>
          </w:tcPr>
          <w:p w:rsidR="000042EB" w:rsidRPr="0091065D" w:rsidRDefault="000042EB" w:rsidP="00226EC1">
            <w:pPr>
              <w:pStyle w:val="ListParagraph"/>
              <w:ind w:left="0"/>
              <w:jc w:val="both"/>
              <w:rPr>
                <w:rFonts w:ascii="Verdana" w:hAnsi="Verdana" w:cs="Arial"/>
              </w:rPr>
            </w:pPr>
            <w:r>
              <w:rPr>
                <w:rFonts w:ascii="Verdana" w:hAnsi="Verdana" w:cs="Arial"/>
              </w:rPr>
              <w:t>7605-130-8255-160-9535-190-11055</w:t>
            </w:r>
          </w:p>
        </w:tc>
      </w:tr>
      <w:tr w:rsidR="000042EB" w:rsidTr="00226EC1">
        <w:tc>
          <w:tcPr>
            <w:tcW w:w="613" w:type="dxa"/>
          </w:tcPr>
          <w:p w:rsidR="000042EB" w:rsidRDefault="000042EB" w:rsidP="00226EC1">
            <w:pPr>
              <w:pStyle w:val="ListParagraph"/>
              <w:ind w:left="0"/>
              <w:jc w:val="center"/>
              <w:rPr>
                <w:rFonts w:ascii="Verdana" w:hAnsi="Verdana" w:cs="Arial"/>
              </w:rPr>
            </w:pPr>
            <w:r>
              <w:rPr>
                <w:rFonts w:ascii="Verdana" w:hAnsi="Verdana" w:cs="Arial"/>
              </w:rPr>
              <w:t>4</w:t>
            </w:r>
          </w:p>
        </w:tc>
        <w:tc>
          <w:tcPr>
            <w:tcW w:w="3327" w:type="dxa"/>
          </w:tcPr>
          <w:p w:rsidR="000042EB" w:rsidRDefault="000042EB" w:rsidP="00226EC1">
            <w:pPr>
              <w:pStyle w:val="ListParagraph"/>
              <w:ind w:left="0"/>
              <w:rPr>
                <w:rFonts w:ascii="Verdana" w:hAnsi="Verdana" w:cs="Arial"/>
              </w:rPr>
            </w:pPr>
            <w:r>
              <w:rPr>
                <w:rFonts w:ascii="Verdana" w:hAnsi="Verdana" w:cs="Arial"/>
              </w:rPr>
              <w:t>N</w:t>
            </w:r>
            <w:r w:rsidRPr="0091065D">
              <w:rPr>
                <w:rFonts w:ascii="Verdana" w:hAnsi="Verdana" w:cs="Arial"/>
              </w:rPr>
              <w:t>o educational qualifications.</w:t>
            </w:r>
          </w:p>
        </w:tc>
        <w:tc>
          <w:tcPr>
            <w:tcW w:w="1589" w:type="dxa"/>
          </w:tcPr>
          <w:p w:rsidR="000042EB" w:rsidRPr="0091065D" w:rsidRDefault="000042EB" w:rsidP="00226EC1">
            <w:pPr>
              <w:pStyle w:val="ListParagraph"/>
              <w:ind w:left="0"/>
              <w:rPr>
                <w:rFonts w:ascii="Verdana" w:hAnsi="Verdana" w:cs="Arial"/>
              </w:rPr>
            </w:pPr>
            <w:r>
              <w:rPr>
                <w:rFonts w:ascii="Verdana" w:hAnsi="Verdana" w:cs="Arial"/>
              </w:rPr>
              <w:t>ARTISAN-Grade IV</w:t>
            </w:r>
          </w:p>
        </w:tc>
        <w:tc>
          <w:tcPr>
            <w:tcW w:w="3827" w:type="dxa"/>
          </w:tcPr>
          <w:p w:rsidR="000042EB" w:rsidRPr="0091065D" w:rsidRDefault="000042EB" w:rsidP="00226EC1">
            <w:pPr>
              <w:pStyle w:val="ListParagraph"/>
              <w:ind w:left="0"/>
              <w:rPr>
                <w:rFonts w:ascii="Verdana" w:hAnsi="Verdana" w:cs="Arial"/>
              </w:rPr>
            </w:pPr>
            <w:r>
              <w:rPr>
                <w:rFonts w:ascii="Verdana" w:hAnsi="Verdana" w:cs="Arial"/>
              </w:rPr>
              <w:t>6175-80-6415-100-7215-130-8255</w:t>
            </w:r>
          </w:p>
        </w:tc>
      </w:tr>
    </w:tbl>
    <w:p w:rsidR="000042EB" w:rsidRDefault="000042EB" w:rsidP="000042EB">
      <w:pPr>
        <w:pStyle w:val="ListParagraph"/>
        <w:rPr>
          <w:rFonts w:ascii="Verdana" w:hAnsi="Verdana" w:cs="Arial"/>
        </w:rPr>
      </w:pPr>
    </w:p>
    <w:p w:rsidR="000042EB" w:rsidRDefault="000042EB" w:rsidP="00665359">
      <w:pPr>
        <w:spacing w:line="276" w:lineRule="auto"/>
        <w:ind w:left="1440" w:hanging="720"/>
        <w:jc w:val="both"/>
        <w:rPr>
          <w:rFonts w:ascii="Arial" w:hAnsi="Arial" w:cs="Arial"/>
          <w:sz w:val="24"/>
          <w:szCs w:val="24"/>
        </w:rPr>
      </w:pPr>
      <w:r>
        <w:rPr>
          <w:rFonts w:ascii="Arial" w:hAnsi="Arial" w:cs="Arial"/>
          <w:sz w:val="24"/>
          <w:szCs w:val="24"/>
        </w:rPr>
        <w:t>(v)</w:t>
      </w:r>
      <w:r>
        <w:rPr>
          <w:rFonts w:ascii="Arial" w:hAnsi="Arial" w:cs="Arial"/>
          <w:sz w:val="24"/>
          <w:szCs w:val="24"/>
        </w:rPr>
        <w:tab/>
        <w:t xml:space="preserve">The “Outsourced Personnel” shall furnish an Undertaking in the prescribed Format at the time of joining the duty </w:t>
      </w:r>
      <w:r w:rsidR="00D144A9">
        <w:rPr>
          <w:rFonts w:ascii="Arial" w:hAnsi="Arial" w:cs="Arial"/>
          <w:sz w:val="24"/>
          <w:szCs w:val="24"/>
        </w:rPr>
        <w:t xml:space="preserve">on absorption </w:t>
      </w:r>
      <w:r>
        <w:rPr>
          <w:rFonts w:ascii="Arial" w:hAnsi="Arial" w:cs="Arial"/>
          <w:sz w:val="24"/>
          <w:szCs w:val="24"/>
        </w:rPr>
        <w:t xml:space="preserve">in </w:t>
      </w:r>
      <w:r w:rsidR="00076FE8">
        <w:rPr>
          <w:rFonts w:ascii="Arial" w:hAnsi="Arial" w:cs="Arial"/>
          <w:sz w:val="24"/>
          <w:szCs w:val="24"/>
        </w:rPr>
        <w:t>TSSPDCL</w:t>
      </w:r>
      <w:r>
        <w:rPr>
          <w:rFonts w:ascii="Arial" w:hAnsi="Arial" w:cs="Arial"/>
          <w:sz w:val="24"/>
          <w:szCs w:val="24"/>
        </w:rPr>
        <w:t>.</w:t>
      </w:r>
    </w:p>
    <w:p w:rsidR="000042EB" w:rsidRDefault="000042EB" w:rsidP="00665359">
      <w:pPr>
        <w:spacing w:line="276" w:lineRule="auto"/>
        <w:ind w:left="1440" w:hanging="720"/>
        <w:jc w:val="both"/>
        <w:rPr>
          <w:rFonts w:ascii="Arial" w:hAnsi="Arial" w:cs="Arial"/>
          <w:sz w:val="24"/>
          <w:szCs w:val="24"/>
        </w:rPr>
      </w:pPr>
      <w:r>
        <w:rPr>
          <w:rFonts w:ascii="Arial" w:hAnsi="Arial" w:cs="Arial"/>
          <w:sz w:val="24"/>
          <w:szCs w:val="24"/>
        </w:rPr>
        <w:t>(vi)</w:t>
      </w:r>
      <w:r>
        <w:rPr>
          <w:rFonts w:ascii="Arial" w:hAnsi="Arial" w:cs="Arial"/>
          <w:sz w:val="24"/>
          <w:szCs w:val="24"/>
        </w:rPr>
        <w:tab/>
        <w:t>The “Outsourced Personnel” with no qualifications shall have to appear before the Medical Board for determination of their Age for deriving their Date of Birth after joining the duty.</w:t>
      </w:r>
    </w:p>
    <w:p w:rsidR="000042EB" w:rsidRDefault="000042EB" w:rsidP="00665359">
      <w:pPr>
        <w:spacing w:line="276" w:lineRule="auto"/>
        <w:ind w:left="1440" w:hanging="720"/>
        <w:jc w:val="both"/>
        <w:rPr>
          <w:rFonts w:ascii="Arial" w:hAnsi="Arial" w:cs="Arial"/>
          <w:sz w:val="24"/>
          <w:szCs w:val="24"/>
        </w:rPr>
      </w:pPr>
      <w:r>
        <w:rPr>
          <w:rFonts w:ascii="Arial" w:hAnsi="Arial" w:cs="Arial"/>
          <w:sz w:val="24"/>
          <w:szCs w:val="24"/>
        </w:rPr>
        <w:t>(vii)</w:t>
      </w:r>
      <w:r>
        <w:rPr>
          <w:rFonts w:ascii="Arial" w:hAnsi="Arial" w:cs="Arial"/>
          <w:sz w:val="24"/>
          <w:szCs w:val="24"/>
        </w:rPr>
        <w:tab/>
        <w:t>The “Outsourced Personnel” shall submit Medical Fitness Certificate issued by the Medical Officer not below the Rank of Government Assistant Civil Surgeon.</w:t>
      </w:r>
    </w:p>
    <w:p w:rsidR="000042EB" w:rsidRDefault="000042EB" w:rsidP="00665359">
      <w:pPr>
        <w:spacing w:line="276" w:lineRule="auto"/>
        <w:ind w:left="1440" w:hanging="720"/>
        <w:jc w:val="both"/>
        <w:rPr>
          <w:rFonts w:ascii="Arial" w:hAnsi="Arial" w:cs="Arial"/>
          <w:sz w:val="24"/>
          <w:szCs w:val="24"/>
        </w:rPr>
      </w:pPr>
      <w:r>
        <w:rPr>
          <w:rFonts w:ascii="Arial" w:hAnsi="Arial" w:cs="Arial"/>
          <w:sz w:val="24"/>
          <w:szCs w:val="24"/>
        </w:rPr>
        <w:t>(viii)</w:t>
      </w:r>
      <w:r>
        <w:rPr>
          <w:rFonts w:ascii="Arial" w:hAnsi="Arial" w:cs="Arial"/>
          <w:sz w:val="24"/>
          <w:szCs w:val="24"/>
        </w:rPr>
        <w:tab/>
        <w:t>The Seniority List of “Outsourced Personnel” in the respective categories shall be reckoned on the basis of their first engagement or total period of service rendered by them in the pre-absorbed category as per Muster Roll/Wage Registers or as per the records maintained. Accordingly, their seniority shall be fixed in the newly re-designated categories. In case of any dispute, the decision of the appointing authority shall be final and binding on the concerned.</w:t>
      </w:r>
    </w:p>
    <w:p w:rsidR="000042EB" w:rsidRDefault="000042EB" w:rsidP="00665359">
      <w:pPr>
        <w:spacing w:line="276" w:lineRule="auto"/>
        <w:ind w:left="1440" w:hanging="720"/>
        <w:jc w:val="both"/>
        <w:rPr>
          <w:rFonts w:ascii="Arial" w:hAnsi="Arial" w:cs="Arial"/>
          <w:sz w:val="24"/>
          <w:szCs w:val="24"/>
        </w:rPr>
      </w:pPr>
      <w:r>
        <w:rPr>
          <w:rFonts w:ascii="Arial" w:hAnsi="Arial" w:cs="Arial"/>
          <w:sz w:val="24"/>
          <w:szCs w:val="24"/>
        </w:rPr>
        <w:t>(ix)</w:t>
      </w:r>
      <w:r>
        <w:rPr>
          <w:rFonts w:ascii="Arial" w:hAnsi="Arial" w:cs="Arial"/>
          <w:sz w:val="24"/>
          <w:szCs w:val="24"/>
        </w:rPr>
        <w:tab/>
        <w:t>The “Outsourced Personnel” under consideration for “absorption” shall be absorbed in their present place of working on “as-is-where-is” basis and they shall continue to attend the same work on day-to-day basis hitherto performed by them or any other duties entrusted by the Corporation.</w:t>
      </w:r>
    </w:p>
    <w:p w:rsidR="000042EB" w:rsidRDefault="000042EB" w:rsidP="00665359">
      <w:pPr>
        <w:spacing w:line="276" w:lineRule="auto"/>
        <w:ind w:left="1440" w:hanging="720"/>
        <w:jc w:val="both"/>
        <w:rPr>
          <w:rFonts w:ascii="Arial" w:hAnsi="Arial" w:cs="Arial"/>
          <w:sz w:val="24"/>
          <w:szCs w:val="24"/>
        </w:rPr>
      </w:pPr>
      <w:r>
        <w:rPr>
          <w:rFonts w:ascii="Arial" w:hAnsi="Arial" w:cs="Arial"/>
          <w:sz w:val="24"/>
          <w:szCs w:val="24"/>
        </w:rPr>
        <w:t>(x)</w:t>
      </w:r>
      <w:r>
        <w:rPr>
          <w:rFonts w:ascii="Arial" w:hAnsi="Arial" w:cs="Arial"/>
          <w:sz w:val="24"/>
          <w:szCs w:val="24"/>
        </w:rPr>
        <w:tab/>
        <w:t>The “Outsourced Personnel” under consideration for “absorption” shall be governed by the provisions of the EPF &amp; MP Act, 1952 and other allied Acts thereof. The Revised Pension Rules, 1980 are not applicable to these “outsourced personnel” now being absorbed.</w:t>
      </w:r>
    </w:p>
    <w:p w:rsidR="00F00B82" w:rsidRDefault="00F00B82" w:rsidP="00F00B82">
      <w:pPr>
        <w:spacing w:line="276" w:lineRule="auto"/>
        <w:ind w:left="1440" w:hanging="720"/>
        <w:jc w:val="right"/>
        <w:rPr>
          <w:rFonts w:ascii="Arial" w:hAnsi="Arial" w:cs="Arial"/>
          <w:sz w:val="24"/>
          <w:szCs w:val="24"/>
        </w:rPr>
      </w:pPr>
      <w:r>
        <w:rPr>
          <w:rFonts w:ascii="Arial" w:hAnsi="Arial" w:cs="Arial"/>
          <w:sz w:val="24"/>
          <w:szCs w:val="24"/>
        </w:rPr>
        <w:t>Contd. 4</w:t>
      </w:r>
    </w:p>
    <w:p w:rsidR="00F00B82" w:rsidRDefault="00F00B82" w:rsidP="00F00B82">
      <w:pPr>
        <w:spacing w:line="276" w:lineRule="auto"/>
        <w:ind w:left="1440" w:hanging="720"/>
        <w:jc w:val="center"/>
        <w:rPr>
          <w:rFonts w:ascii="Arial" w:hAnsi="Arial" w:cs="Arial"/>
          <w:sz w:val="24"/>
          <w:szCs w:val="24"/>
        </w:rPr>
      </w:pPr>
      <w:r>
        <w:rPr>
          <w:rFonts w:ascii="Arial" w:hAnsi="Arial" w:cs="Arial"/>
          <w:sz w:val="24"/>
          <w:szCs w:val="24"/>
        </w:rPr>
        <w:lastRenderedPageBreak/>
        <w:t>:: 4 ::</w:t>
      </w:r>
    </w:p>
    <w:p w:rsidR="000042EB" w:rsidRDefault="000042EB" w:rsidP="00F56697">
      <w:pPr>
        <w:spacing w:line="240" w:lineRule="auto"/>
        <w:ind w:left="1440" w:hanging="720"/>
        <w:jc w:val="both"/>
        <w:rPr>
          <w:rFonts w:ascii="Arial" w:hAnsi="Arial" w:cs="Arial"/>
          <w:sz w:val="24"/>
          <w:szCs w:val="24"/>
        </w:rPr>
      </w:pPr>
      <w:r>
        <w:rPr>
          <w:rFonts w:ascii="Arial" w:hAnsi="Arial" w:cs="Arial"/>
          <w:sz w:val="24"/>
          <w:szCs w:val="24"/>
        </w:rPr>
        <w:t>(xi)</w:t>
      </w:r>
      <w:r>
        <w:rPr>
          <w:rFonts w:ascii="Arial" w:hAnsi="Arial" w:cs="Arial"/>
          <w:sz w:val="24"/>
          <w:szCs w:val="24"/>
        </w:rPr>
        <w:tab/>
        <w:t>The “Outsourced Personnel” under consideration for “absorption” shall be governed by a set of new Medical Rules which shall be formulated separately.  Till such time, they shall be governed by the ESIC Act,1948 wherever the coverage is there; and others by GIS Policy.</w:t>
      </w:r>
    </w:p>
    <w:p w:rsidR="000042EB" w:rsidRDefault="000042EB" w:rsidP="00F56697">
      <w:pPr>
        <w:pStyle w:val="ListParagraph"/>
        <w:numPr>
          <w:ilvl w:val="0"/>
          <w:numId w:val="16"/>
        </w:numPr>
        <w:spacing w:line="240" w:lineRule="auto"/>
        <w:jc w:val="both"/>
        <w:rPr>
          <w:rFonts w:ascii="Arial" w:hAnsi="Arial" w:cs="Arial"/>
          <w:sz w:val="24"/>
          <w:szCs w:val="24"/>
        </w:rPr>
      </w:pPr>
      <w:r w:rsidRPr="00842BEE">
        <w:rPr>
          <w:rFonts w:ascii="Arial" w:hAnsi="Arial" w:cs="Arial"/>
          <w:sz w:val="24"/>
          <w:szCs w:val="24"/>
        </w:rPr>
        <w:t>They shall make their own arrangements with regard to their residential accommodation, conveyance/transport at the place of posting ordered, as they are not entitled for allotment of any residential accommodation or conveyance/transport facility.</w:t>
      </w:r>
    </w:p>
    <w:p w:rsidR="00824BC3" w:rsidRPr="00824BC3" w:rsidRDefault="00824BC3" w:rsidP="00824BC3">
      <w:pPr>
        <w:pStyle w:val="ListParagraph"/>
        <w:spacing w:line="276" w:lineRule="auto"/>
        <w:ind w:left="1440"/>
        <w:jc w:val="both"/>
        <w:rPr>
          <w:rFonts w:ascii="Arial" w:hAnsi="Arial" w:cs="Arial"/>
          <w:sz w:val="16"/>
          <w:szCs w:val="24"/>
        </w:rPr>
      </w:pPr>
    </w:p>
    <w:p w:rsidR="000042EB" w:rsidRDefault="000042EB" w:rsidP="00F56697">
      <w:pPr>
        <w:pStyle w:val="ListParagraph"/>
        <w:numPr>
          <w:ilvl w:val="0"/>
          <w:numId w:val="16"/>
        </w:numPr>
        <w:spacing w:line="240" w:lineRule="auto"/>
        <w:jc w:val="both"/>
        <w:rPr>
          <w:rFonts w:ascii="Arial" w:hAnsi="Arial" w:cs="Arial"/>
          <w:sz w:val="24"/>
          <w:szCs w:val="24"/>
        </w:rPr>
      </w:pPr>
      <w:r w:rsidRPr="00C86BFF">
        <w:rPr>
          <w:rFonts w:ascii="Arial" w:hAnsi="Arial" w:cs="Arial"/>
          <w:sz w:val="24"/>
          <w:szCs w:val="24"/>
        </w:rPr>
        <w:t xml:space="preserve">They shall not claim any benefits whatsoever for the service rendered by them on outsourcing basis in </w:t>
      </w:r>
      <w:r w:rsidR="001023AF">
        <w:rPr>
          <w:rFonts w:ascii="Arial" w:hAnsi="Arial" w:cs="Arial"/>
          <w:sz w:val="24"/>
          <w:szCs w:val="24"/>
        </w:rPr>
        <w:t>TSSPDCL</w:t>
      </w:r>
      <w:r w:rsidRPr="00C86BFF">
        <w:rPr>
          <w:rFonts w:ascii="Arial" w:hAnsi="Arial" w:cs="Arial"/>
          <w:sz w:val="24"/>
          <w:szCs w:val="24"/>
        </w:rPr>
        <w:t xml:space="preserve"> prior to their absorption</w:t>
      </w:r>
      <w:r>
        <w:rPr>
          <w:rFonts w:ascii="Arial" w:hAnsi="Arial" w:cs="Arial"/>
          <w:sz w:val="24"/>
          <w:szCs w:val="24"/>
        </w:rPr>
        <w:t>.</w:t>
      </w:r>
    </w:p>
    <w:p w:rsidR="000042EB" w:rsidRPr="00824BC3" w:rsidRDefault="000042EB" w:rsidP="00824BC3">
      <w:pPr>
        <w:pStyle w:val="ListParagraph"/>
        <w:spacing w:line="240" w:lineRule="auto"/>
        <w:rPr>
          <w:rFonts w:ascii="Arial" w:hAnsi="Arial" w:cs="Arial"/>
          <w:sz w:val="4"/>
          <w:szCs w:val="24"/>
        </w:rPr>
      </w:pPr>
    </w:p>
    <w:p w:rsidR="000042EB" w:rsidRPr="00C86BFF" w:rsidRDefault="000042EB" w:rsidP="00F56697">
      <w:pPr>
        <w:spacing w:line="240" w:lineRule="auto"/>
        <w:ind w:left="1440" w:hanging="720"/>
        <w:jc w:val="both"/>
        <w:rPr>
          <w:rFonts w:ascii="Arial" w:hAnsi="Arial" w:cs="Arial"/>
          <w:sz w:val="24"/>
          <w:szCs w:val="24"/>
        </w:rPr>
      </w:pPr>
      <w:r w:rsidRPr="00C86BFF">
        <w:rPr>
          <w:rFonts w:ascii="Arial" w:hAnsi="Arial" w:cs="Arial"/>
          <w:sz w:val="24"/>
          <w:szCs w:val="24"/>
        </w:rPr>
        <w:t>(xv)</w:t>
      </w:r>
      <w:r w:rsidRPr="00C86BFF">
        <w:rPr>
          <w:rFonts w:ascii="Arial" w:hAnsi="Arial" w:cs="Arial"/>
          <w:sz w:val="24"/>
          <w:szCs w:val="24"/>
        </w:rPr>
        <w:tab/>
        <w:t>The absorption of “Outsourced Personnel” shall be subject to their antecedents found to be satisfactory.</w:t>
      </w:r>
    </w:p>
    <w:p w:rsidR="000042EB" w:rsidRDefault="000042EB" w:rsidP="00F56697">
      <w:pPr>
        <w:spacing w:line="240" w:lineRule="auto"/>
        <w:ind w:left="1440" w:hanging="720"/>
        <w:jc w:val="both"/>
        <w:rPr>
          <w:rFonts w:ascii="Arial" w:hAnsi="Arial" w:cs="Arial"/>
          <w:sz w:val="24"/>
          <w:szCs w:val="24"/>
        </w:rPr>
      </w:pPr>
      <w:r>
        <w:rPr>
          <w:rFonts w:ascii="Arial" w:hAnsi="Arial" w:cs="Arial"/>
          <w:sz w:val="24"/>
          <w:szCs w:val="24"/>
        </w:rPr>
        <w:t xml:space="preserve"> (xvi)</w:t>
      </w:r>
      <w:r>
        <w:rPr>
          <w:rFonts w:ascii="Arial" w:hAnsi="Arial" w:cs="Arial"/>
          <w:sz w:val="24"/>
          <w:szCs w:val="24"/>
        </w:rPr>
        <w:tab/>
        <w:t>The “Outsourced Personnel” shall submit the following original Certificates along with two sets of attested copies thereof; at the time of their joining duty:</w:t>
      </w:r>
    </w:p>
    <w:p w:rsidR="000042EB" w:rsidRPr="006312AC" w:rsidRDefault="000042EB" w:rsidP="00F00B82">
      <w:pPr>
        <w:pStyle w:val="ListParagraph"/>
        <w:numPr>
          <w:ilvl w:val="0"/>
          <w:numId w:val="4"/>
        </w:numPr>
        <w:spacing w:after="200" w:line="276" w:lineRule="auto"/>
        <w:jc w:val="both"/>
        <w:rPr>
          <w:rFonts w:ascii="Arial" w:hAnsi="Arial" w:cs="Arial"/>
          <w:sz w:val="24"/>
          <w:szCs w:val="24"/>
        </w:rPr>
      </w:pPr>
      <w:r w:rsidRPr="006312AC">
        <w:rPr>
          <w:rFonts w:ascii="Arial" w:hAnsi="Arial" w:cs="Arial"/>
          <w:sz w:val="24"/>
          <w:szCs w:val="24"/>
        </w:rPr>
        <w:t>Date of Birth as per SSC</w:t>
      </w:r>
    </w:p>
    <w:p w:rsidR="000042EB" w:rsidRPr="006312AC" w:rsidRDefault="000042EB" w:rsidP="00F00B82">
      <w:pPr>
        <w:pStyle w:val="ListParagraph"/>
        <w:numPr>
          <w:ilvl w:val="0"/>
          <w:numId w:val="4"/>
        </w:numPr>
        <w:spacing w:after="200" w:line="276" w:lineRule="auto"/>
        <w:jc w:val="both"/>
        <w:rPr>
          <w:rFonts w:ascii="Arial" w:hAnsi="Arial" w:cs="Arial"/>
          <w:sz w:val="24"/>
          <w:szCs w:val="24"/>
        </w:rPr>
      </w:pPr>
      <w:r w:rsidRPr="006312AC">
        <w:rPr>
          <w:rFonts w:ascii="Arial" w:hAnsi="Arial" w:cs="Arial"/>
          <w:sz w:val="24"/>
          <w:szCs w:val="24"/>
        </w:rPr>
        <w:t>Bonafide/Study Certificate</w:t>
      </w:r>
    </w:p>
    <w:p w:rsidR="000042EB" w:rsidRPr="006312AC" w:rsidRDefault="000042EB" w:rsidP="00F00B82">
      <w:pPr>
        <w:pStyle w:val="ListParagraph"/>
        <w:numPr>
          <w:ilvl w:val="0"/>
          <w:numId w:val="4"/>
        </w:numPr>
        <w:spacing w:after="200" w:line="276" w:lineRule="auto"/>
        <w:jc w:val="both"/>
        <w:rPr>
          <w:rFonts w:ascii="Arial" w:hAnsi="Arial" w:cs="Arial"/>
          <w:sz w:val="24"/>
          <w:szCs w:val="24"/>
        </w:rPr>
      </w:pPr>
      <w:r w:rsidRPr="006312AC">
        <w:rPr>
          <w:rFonts w:ascii="Arial" w:hAnsi="Arial" w:cs="Arial"/>
          <w:sz w:val="24"/>
          <w:szCs w:val="24"/>
        </w:rPr>
        <w:t>Academic qualifications (</w:t>
      </w:r>
      <w:r>
        <w:rPr>
          <w:rFonts w:ascii="Arial" w:hAnsi="Arial" w:cs="Arial"/>
          <w:sz w:val="24"/>
          <w:szCs w:val="24"/>
        </w:rPr>
        <w:t>BE/B.Tech/BA/BCom/</w:t>
      </w:r>
      <w:r w:rsidRPr="006312AC">
        <w:rPr>
          <w:rFonts w:ascii="Arial" w:hAnsi="Arial" w:cs="Arial"/>
          <w:sz w:val="24"/>
          <w:szCs w:val="24"/>
        </w:rPr>
        <w:t>SSC, ITI, etc.,)</w:t>
      </w:r>
    </w:p>
    <w:p w:rsidR="000042EB" w:rsidRPr="006312AC" w:rsidRDefault="000042EB" w:rsidP="00F00B82">
      <w:pPr>
        <w:pStyle w:val="ListParagraph"/>
        <w:numPr>
          <w:ilvl w:val="0"/>
          <w:numId w:val="4"/>
        </w:numPr>
        <w:spacing w:after="200" w:line="276" w:lineRule="auto"/>
        <w:jc w:val="both"/>
        <w:rPr>
          <w:rFonts w:ascii="Arial" w:hAnsi="Arial" w:cs="Arial"/>
          <w:sz w:val="24"/>
          <w:szCs w:val="24"/>
        </w:rPr>
      </w:pPr>
      <w:r w:rsidRPr="006312AC">
        <w:rPr>
          <w:rFonts w:ascii="Arial" w:hAnsi="Arial" w:cs="Arial"/>
          <w:sz w:val="24"/>
          <w:szCs w:val="24"/>
        </w:rPr>
        <w:t>Community Certificate</w:t>
      </w:r>
    </w:p>
    <w:p w:rsidR="000042EB" w:rsidRPr="006312AC" w:rsidRDefault="000042EB" w:rsidP="00F00B82">
      <w:pPr>
        <w:pStyle w:val="ListParagraph"/>
        <w:numPr>
          <w:ilvl w:val="0"/>
          <w:numId w:val="4"/>
        </w:numPr>
        <w:spacing w:after="200" w:line="276" w:lineRule="auto"/>
        <w:jc w:val="both"/>
        <w:rPr>
          <w:rFonts w:ascii="Arial" w:hAnsi="Arial" w:cs="Arial"/>
          <w:sz w:val="24"/>
          <w:szCs w:val="24"/>
        </w:rPr>
      </w:pPr>
      <w:r w:rsidRPr="006312AC">
        <w:rPr>
          <w:rFonts w:ascii="Arial" w:hAnsi="Arial" w:cs="Arial"/>
          <w:sz w:val="24"/>
          <w:szCs w:val="24"/>
        </w:rPr>
        <w:t>Employment Registration Card</w:t>
      </w:r>
      <w:r>
        <w:rPr>
          <w:rFonts w:ascii="Arial" w:hAnsi="Arial" w:cs="Arial"/>
          <w:sz w:val="24"/>
          <w:szCs w:val="24"/>
        </w:rPr>
        <w:t>,</w:t>
      </w:r>
      <w:r w:rsidRPr="006312AC">
        <w:rPr>
          <w:rFonts w:ascii="Arial" w:hAnsi="Arial" w:cs="Arial"/>
          <w:sz w:val="24"/>
          <w:szCs w:val="24"/>
        </w:rPr>
        <w:t xml:space="preserve"> if any</w:t>
      </w:r>
    </w:p>
    <w:p w:rsidR="000042EB" w:rsidRDefault="000042EB" w:rsidP="00F00B82">
      <w:pPr>
        <w:pStyle w:val="ListParagraph"/>
        <w:numPr>
          <w:ilvl w:val="0"/>
          <w:numId w:val="4"/>
        </w:numPr>
        <w:spacing w:after="200" w:line="276" w:lineRule="auto"/>
        <w:jc w:val="both"/>
        <w:rPr>
          <w:rFonts w:ascii="Arial" w:hAnsi="Arial" w:cs="Arial"/>
          <w:sz w:val="24"/>
          <w:szCs w:val="24"/>
        </w:rPr>
      </w:pPr>
      <w:r w:rsidRPr="006312AC">
        <w:rPr>
          <w:rFonts w:ascii="Arial" w:hAnsi="Arial" w:cs="Arial"/>
          <w:sz w:val="24"/>
          <w:szCs w:val="24"/>
        </w:rPr>
        <w:t>Certificate of physical fitness issued</w:t>
      </w:r>
      <w:r>
        <w:rPr>
          <w:rFonts w:ascii="Arial" w:hAnsi="Arial" w:cs="Arial"/>
          <w:sz w:val="24"/>
          <w:szCs w:val="24"/>
        </w:rPr>
        <w:t xml:space="preserve"> by</w:t>
      </w:r>
      <w:r w:rsidRPr="006312AC">
        <w:rPr>
          <w:rFonts w:ascii="Arial" w:hAnsi="Arial" w:cs="Arial"/>
          <w:sz w:val="24"/>
          <w:szCs w:val="24"/>
        </w:rPr>
        <w:t xml:space="preserve"> a Government </w:t>
      </w:r>
      <w:r>
        <w:rPr>
          <w:rFonts w:ascii="Arial" w:hAnsi="Arial" w:cs="Arial"/>
          <w:sz w:val="24"/>
          <w:szCs w:val="24"/>
        </w:rPr>
        <w:t xml:space="preserve">Asst. </w:t>
      </w:r>
      <w:r w:rsidRPr="006312AC">
        <w:rPr>
          <w:rFonts w:ascii="Arial" w:hAnsi="Arial" w:cs="Arial"/>
          <w:sz w:val="24"/>
          <w:szCs w:val="24"/>
        </w:rPr>
        <w:t>Civil Surgeon.</w:t>
      </w:r>
    </w:p>
    <w:p w:rsidR="000042EB" w:rsidRDefault="000042EB" w:rsidP="00F00B82">
      <w:pPr>
        <w:pStyle w:val="ListParagraph"/>
        <w:numPr>
          <w:ilvl w:val="0"/>
          <w:numId w:val="4"/>
        </w:numPr>
        <w:spacing w:after="200" w:line="276" w:lineRule="auto"/>
        <w:jc w:val="both"/>
        <w:rPr>
          <w:rFonts w:ascii="Arial" w:hAnsi="Arial" w:cs="Arial"/>
          <w:sz w:val="24"/>
          <w:szCs w:val="24"/>
        </w:rPr>
      </w:pPr>
      <w:r w:rsidRPr="006312AC">
        <w:rPr>
          <w:rFonts w:ascii="Arial" w:hAnsi="Arial" w:cs="Arial"/>
          <w:sz w:val="24"/>
          <w:szCs w:val="24"/>
        </w:rPr>
        <w:t>Four sets of Attestation Forms as per specimen enclosed.</w:t>
      </w:r>
    </w:p>
    <w:p w:rsidR="000042EB" w:rsidRPr="00E00447" w:rsidRDefault="000042EB" w:rsidP="00F00B82">
      <w:pPr>
        <w:spacing w:after="200" w:line="276" w:lineRule="auto"/>
        <w:ind w:left="1440" w:hanging="720"/>
        <w:jc w:val="both"/>
        <w:rPr>
          <w:rFonts w:ascii="Arial" w:hAnsi="Arial" w:cs="Arial"/>
          <w:sz w:val="24"/>
          <w:szCs w:val="24"/>
        </w:rPr>
      </w:pPr>
      <w:r>
        <w:rPr>
          <w:rFonts w:ascii="Arial" w:hAnsi="Arial" w:cs="Arial"/>
          <w:sz w:val="24"/>
          <w:szCs w:val="24"/>
        </w:rPr>
        <w:t>(xvii)</w:t>
      </w:r>
      <w:r>
        <w:rPr>
          <w:rFonts w:ascii="Arial" w:hAnsi="Arial" w:cs="Arial"/>
          <w:sz w:val="24"/>
          <w:szCs w:val="24"/>
        </w:rPr>
        <w:tab/>
      </w:r>
      <w:r w:rsidRPr="00E00447">
        <w:rPr>
          <w:rFonts w:ascii="Arial" w:hAnsi="Arial" w:cs="Arial"/>
          <w:sz w:val="24"/>
          <w:szCs w:val="24"/>
        </w:rPr>
        <w:t>The absorption of the outsourced personnel is subject to the out-come of the WP(PIL) No.149 of 2017 and Writ Petition No.20544 of 2017 filed by certain candidates and pending before the Hon’ble High Court of Judicature at Hyderabad.</w:t>
      </w:r>
    </w:p>
    <w:p w:rsidR="000042EB" w:rsidRDefault="000042EB" w:rsidP="00F00B82">
      <w:pPr>
        <w:spacing w:line="276" w:lineRule="auto"/>
        <w:jc w:val="both"/>
        <w:rPr>
          <w:rFonts w:ascii="Arial" w:hAnsi="Arial" w:cs="Arial"/>
          <w:sz w:val="24"/>
          <w:szCs w:val="24"/>
        </w:rPr>
      </w:pPr>
      <w:r>
        <w:rPr>
          <w:rFonts w:ascii="Arial" w:hAnsi="Arial" w:cs="Arial"/>
          <w:sz w:val="24"/>
          <w:szCs w:val="24"/>
        </w:rPr>
        <w:t>11.</w:t>
      </w:r>
      <w:r>
        <w:rPr>
          <w:rFonts w:ascii="Arial" w:hAnsi="Arial" w:cs="Arial"/>
          <w:sz w:val="24"/>
          <w:szCs w:val="24"/>
        </w:rPr>
        <w:tab/>
        <w:t>The names of the “Outsourced Personnel” Location-wise &amp; Unit-wise, meeting the eligibility criteria as prescribed in the guidelines mentioned at Para-10 and identified by the Committee</w:t>
      </w:r>
      <w:r w:rsidR="00034A7D">
        <w:rPr>
          <w:rFonts w:ascii="Arial" w:hAnsi="Arial" w:cs="Arial"/>
          <w:sz w:val="24"/>
          <w:szCs w:val="24"/>
        </w:rPr>
        <w:t>s</w:t>
      </w:r>
      <w:r>
        <w:rPr>
          <w:rFonts w:ascii="Arial" w:hAnsi="Arial" w:cs="Arial"/>
          <w:sz w:val="24"/>
          <w:szCs w:val="24"/>
        </w:rPr>
        <w:t xml:space="preserve"> constituted under reference 5</w:t>
      </w:r>
      <w:r w:rsidRPr="00BA7283">
        <w:rPr>
          <w:rFonts w:ascii="Arial" w:hAnsi="Arial" w:cs="Arial"/>
          <w:sz w:val="24"/>
          <w:szCs w:val="24"/>
          <w:vertAlign w:val="superscript"/>
        </w:rPr>
        <w:t>th</w:t>
      </w:r>
      <w:r>
        <w:rPr>
          <w:rFonts w:ascii="Arial" w:hAnsi="Arial" w:cs="Arial"/>
          <w:sz w:val="24"/>
          <w:szCs w:val="24"/>
        </w:rPr>
        <w:t xml:space="preserve"> read above; </w:t>
      </w:r>
      <w:r w:rsidR="008429A5">
        <w:rPr>
          <w:rFonts w:ascii="Arial" w:hAnsi="Arial" w:cs="Arial"/>
          <w:sz w:val="24"/>
          <w:szCs w:val="24"/>
        </w:rPr>
        <w:t xml:space="preserve">will be issued </w:t>
      </w:r>
      <w:r w:rsidR="00050494">
        <w:rPr>
          <w:rFonts w:ascii="Arial" w:hAnsi="Arial" w:cs="Arial"/>
          <w:sz w:val="24"/>
          <w:szCs w:val="24"/>
        </w:rPr>
        <w:t>separately</w:t>
      </w:r>
      <w:r>
        <w:rPr>
          <w:rFonts w:ascii="Arial" w:hAnsi="Arial" w:cs="Arial"/>
          <w:sz w:val="24"/>
          <w:szCs w:val="24"/>
        </w:rPr>
        <w:t xml:space="preserve">. </w:t>
      </w:r>
    </w:p>
    <w:p w:rsidR="000042EB" w:rsidRDefault="000042EB" w:rsidP="00F00B82">
      <w:pPr>
        <w:spacing w:after="200" w:line="276" w:lineRule="auto"/>
        <w:jc w:val="both"/>
        <w:rPr>
          <w:rFonts w:ascii="Arial" w:hAnsi="Arial" w:cs="Arial"/>
          <w:sz w:val="24"/>
          <w:szCs w:val="24"/>
        </w:rPr>
      </w:pPr>
      <w:r>
        <w:rPr>
          <w:rFonts w:ascii="Arial" w:hAnsi="Arial" w:cs="Arial"/>
          <w:sz w:val="24"/>
          <w:szCs w:val="24"/>
        </w:rPr>
        <w:t>12.</w:t>
      </w:r>
      <w:r>
        <w:rPr>
          <w:rFonts w:ascii="Arial" w:hAnsi="Arial" w:cs="Arial"/>
          <w:sz w:val="24"/>
          <w:szCs w:val="24"/>
        </w:rPr>
        <w:tab/>
        <w:t xml:space="preserve">Accordingly, after careful consideration, the concerned appointing authorities are authorised to issue the orders of absorption to </w:t>
      </w:r>
      <w:r w:rsidR="00050494">
        <w:rPr>
          <w:rFonts w:ascii="Arial" w:hAnsi="Arial" w:cs="Arial"/>
          <w:sz w:val="24"/>
          <w:szCs w:val="24"/>
        </w:rPr>
        <w:t xml:space="preserve">identified </w:t>
      </w:r>
      <w:r>
        <w:rPr>
          <w:rFonts w:ascii="Arial" w:hAnsi="Arial" w:cs="Arial"/>
          <w:sz w:val="24"/>
          <w:szCs w:val="24"/>
        </w:rPr>
        <w:t>“outsourced personnel”</w:t>
      </w:r>
      <w:r w:rsidR="00050494">
        <w:rPr>
          <w:rFonts w:ascii="Arial" w:hAnsi="Arial" w:cs="Arial"/>
          <w:sz w:val="24"/>
          <w:szCs w:val="24"/>
        </w:rPr>
        <w:t>.</w:t>
      </w:r>
    </w:p>
    <w:p w:rsidR="00A35D84" w:rsidRDefault="00A35D84" w:rsidP="00A35D84">
      <w:pPr>
        <w:tabs>
          <w:tab w:val="left" w:pos="8460"/>
          <w:tab w:val="left" w:pos="8640"/>
          <w:tab w:val="left" w:pos="9090"/>
        </w:tabs>
        <w:spacing w:line="240" w:lineRule="auto"/>
        <w:ind w:right="-180"/>
        <w:rPr>
          <w:rFonts w:ascii="Arial" w:hAnsi="Arial" w:cs="Arial"/>
          <w:sz w:val="24"/>
          <w:szCs w:val="24"/>
        </w:rPr>
      </w:pPr>
      <w:r>
        <w:rPr>
          <w:rFonts w:ascii="Arial" w:hAnsi="Arial" w:cs="Arial"/>
          <w:sz w:val="24"/>
          <w:szCs w:val="24"/>
        </w:rPr>
        <w:t xml:space="preserve">13.   </w:t>
      </w:r>
      <w:r w:rsidRPr="00A37541">
        <w:rPr>
          <w:rFonts w:ascii="Arial" w:hAnsi="Arial" w:cs="Arial"/>
          <w:sz w:val="24"/>
          <w:szCs w:val="24"/>
        </w:rPr>
        <w:t>These orders are is</w:t>
      </w:r>
      <w:r>
        <w:rPr>
          <w:rFonts w:ascii="Arial" w:hAnsi="Arial" w:cs="Arial"/>
          <w:sz w:val="24"/>
          <w:szCs w:val="24"/>
        </w:rPr>
        <w:t>sued with the concurrence of Director (Finance</w:t>
      </w:r>
      <w:r w:rsidRPr="00A37541">
        <w:rPr>
          <w:rFonts w:ascii="Arial" w:hAnsi="Arial" w:cs="Arial"/>
          <w:sz w:val="24"/>
          <w:szCs w:val="24"/>
        </w:rPr>
        <w:t>) vide</w:t>
      </w:r>
      <w:r>
        <w:rPr>
          <w:rFonts w:ascii="Arial" w:hAnsi="Arial" w:cs="Arial"/>
          <w:sz w:val="24"/>
          <w:szCs w:val="24"/>
        </w:rPr>
        <w:t xml:space="preserve">  </w:t>
      </w:r>
    </w:p>
    <w:p w:rsidR="00A35D84" w:rsidRDefault="00A35D84" w:rsidP="00A35D84">
      <w:pPr>
        <w:spacing w:line="240" w:lineRule="auto"/>
        <w:rPr>
          <w:rFonts w:ascii="Arial" w:hAnsi="Arial" w:cs="Arial"/>
          <w:sz w:val="24"/>
          <w:szCs w:val="24"/>
        </w:rPr>
      </w:pPr>
      <w:r>
        <w:rPr>
          <w:rFonts w:ascii="Arial" w:hAnsi="Arial" w:cs="Arial"/>
          <w:sz w:val="24"/>
          <w:szCs w:val="24"/>
        </w:rPr>
        <w:t>Regd.No.1740</w:t>
      </w:r>
      <w:r w:rsidRPr="00A37541">
        <w:rPr>
          <w:rFonts w:ascii="Arial" w:hAnsi="Arial" w:cs="Arial"/>
          <w:sz w:val="24"/>
          <w:szCs w:val="24"/>
        </w:rPr>
        <w:t>, Dt.29-07-2017</w:t>
      </w:r>
      <w:r>
        <w:rPr>
          <w:rFonts w:ascii="Arial" w:hAnsi="Arial" w:cs="Arial"/>
          <w:sz w:val="24"/>
          <w:szCs w:val="24"/>
        </w:rPr>
        <w:t>.</w:t>
      </w:r>
    </w:p>
    <w:p w:rsidR="00F00B82" w:rsidRPr="00F00B82" w:rsidRDefault="00F00B82" w:rsidP="00F00B82">
      <w:pPr>
        <w:spacing w:after="0" w:line="240" w:lineRule="auto"/>
        <w:ind w:left="-990" w:firstLine="990"/>
        <w:jc w:val="center"/>
        <w:rPr>
          <w:rFonts w:ascii="Arial" w:hAnsi="Arial" w:cs="Arial"/>
          <w:b/>
          <w:sz w:val="24"/>
          <w:szCs w:val="24"/>
          <w:lang w:val="en-US"/>
        </w:rPr>
      </w:pPr>
      <w:r w:rsidRPr="00F00B82">
        <w:rPr>
          <w:rFonts w:ascii="Arial" w:hAnsi="Arial" w:cs="Arial"/>
          <w:b/>
          <w:sz w:val="24"/>
          <w:szCs w:val="24"/>
          <w:lang w:val="en-US"/>
        </w:rPr>
        <w:t>(BY ORDER AND IN THE NAME OF SOUTHERN POWER DISTRIBUTION COMPANY OF TELANGANA STATE LIMITED)</w:t>
      </w:r>
    </w:p>
    <w:p w:rsidR="00F00B82" w:rsidRPr="00F00B82" w:rsidRDefault="00F00B82" w:rsidP="00F00B82">
      <w:pPr>
        <w:spacing w:after="0" w:line="240" w:lineRule="auto"/>
        <w:ind w:left="-990" w:firstLine="990"/>
        <w:rPr>
          <w:rFonts w:ascii="Arial" w:hAnsi="Arial" w:cs="Arial"/>
          <w:b/>
          <w:sz w:val="24"/>
          <w:szCs w:val="24"/>
          <w:u w:val="single"/>
          <w:lang w:val="en-US"/>
        </w:rPr>
      </w:pPr>
    </w:p>
    <w:p w:rsidR="00F00B82" w:rsidRPr="00F00B82" w:rsidRDefault="00F00B82" w:rsidP="00F00B82">
      <w:pPr>
        <w:spacing w:after="0" w:line="240" w:lineRule="auto"/>
        <w:ind w:left="-990" w:firstLine="990"/>
        <w:rPr>
          <w:rFonts w:ascii="Arial" w:hAnsi="Arial" w:cs="Arial"/>
          <w:b/>
          <w:bCs/>
          <w:sz w:val="24"/>
          <w:szCs w:val="24"/>
          <w:lang w:val="en-US"/>
        </w:rPr>
      </w:pPr>
      <w:r w:rsidRPr="00F00B82">
        <w:rPr>
          <w:rFonts w:ascii="Arial" w:hAnsi="Arial" w:cs="Arial"/>
          <w:b/>
          <w:bCs/>
          <w:sz w:val="24"/>
          <w:szCs w:val="24"/>
          <w:lang w:val="en-US"/>
        </w:rPr>
        <w:tab/>
      </w:r>
      <w:r w:rsidRPr="00F00B82">
        <w:rPr>
          <w:rFonts w:ascii="Arial" w:hAnsi="Arial" w:cs="Arial"/>
          <w:b/>
          <w:bCs/>
          <w:sz w:val="24"/>
          <w:szCs w:val="24"/>
          <w:lang w:val="en-US"/>
        </w:rPr>
        <w:tab/>
      </w:r>
      <w:r w:rsidRPr="00F00B82">
        <w:rPr>
          <w:rFonts w:ascii="Arial" w:hAnsi="Arial" w:cs="Arial"/>
          <w:b/>
          <w:bCs/>
          <w:sz w:val="24"/>
          <w:szCs w:val="24"/>
          <w:lang w:val="en-US"/>
        </w:rPr>
        <w:tab/>
      </w:r>
      <w:r w:rsidRPr="00F00B82">
        <w:rPr>
          <w:rFonts w:ascii="Arial" w:hAnsi="Arial" w:cs="Arial"/>
          <w:b/>
          <w:bCs/>
          <w:sz w:val="24"/>
          <w:szCs w:val="24"/>
          <w:lang w:val="en-US"/>
        </w:rPr>
        <w:tab/>
      </w:r>
      <w:r w:rsidRPr="00F00B82">
        <w:rPr>
          <w:rFonts w:ascii="Arial" w:hAnsi="Arial" w:cs="Arial"/>
          <w:b/>
          <w:bCs/>
          <w:sz w:val="24"/>
          <w:szCs w:val="24"/>
          <w:lang w:val="en-US"/>
        </w:rPr>
        <w:tab/>
      </w:r>
      <w:r w:rsidRPr="00F00B82">
        <w:rPr>
          <w:rFonts w:ascii="Arial" w:hAnsi="Arial" w:cs="Arial"/>
          <w:b/>
          <w:bCs/>
          <w:sz w:val="24"/>
          <w:szCs w:val="24"/>
          <w:lang w:val="en-US"/>
        </w:rPr>
        <w:tab/>
        <w:t xml:space="preserve">     G. RAGHUMA REDDY</w:t>
      </w:r>
    </w:p>
    <w:p w:rsidR="00F00B82" w:rsidRPr="00F00B82" w:rsidRDefault="00F00B82" w:rsidP="00F00B82">
      <w:pPr>
        <w:spacing w:after="0" w:line="240" w:lineRule="auto"/>
        <w:ind w:left="-990" w:firstLine="990"/>
        <w:rPr>
          <w:rFonts w:ascii="Arial" w:hAnsi="Arial" w:cs="Arial"/>
          <w:b/>
          <w:sz w:val="24"/>
          <w:szCs w:val="24"/>
          <w:lang w:val="en-US"/>
        </w:rPr>
      </w:pPr>
      <w:r>
        <w:rPr>
          <w:rFonts w:ascii="Arial" w:hAnsi="Arial" w:cs="Arial"/>
          <w:b/>
          <w:bCs/>
          <w:sz w:val="24"/>
          <w:szCs w:val="24"/>
          <w:lang w:val="en-US"/>
        </w:rPr>
        <w:tab/>
      </w:r>
      <w:r w:rsidR="00B522C0">
        <w:rPr>
          <w:rFonts w:ascii="Arial" w:hAnsi="Arial" w:cs="Arial"/>
          <w:b/>
          <w:bCs/>
          <w:sz w:val="24"/>
          <w:szCs w:val="24"/>
          <w:lang w:val="en-US"/>
        </w:rPr>
        <w:tab/>
      </w:r>
      <w:r w:rsidR="00B522C0">
        <w:rPr>
          <w:rFonts w:ascii="Arial" w:hAnsi="Arial" w:cs="Arial"/>
          <w:b/>
          <w:bCs/>
          <w:sz w:val="24"/>
          <w:szCs w:val="24"/>
          <w:lang w:val="en-US"/>
        </w:rPr>
        <w:tab/>
      </w:r>
      <w:r w:rsidR="00B522C0">
        <w:rPr>
          <w:rFonts w:ascii="Arial" w:hAnsi="Arial" w:cs="Arial"/>
          <w:b/>
          <w:bCs/>
          <w:sz w:val="24"/>
          <w:szCs w:val="24"/>
          <w:lang w:val="en-US"/>
        </w:rPr>
        <w:tab/>
      </w:r>
      <w:r w:rsidR="00B522C0">
        <w:rPr>
          <w:rFonts w:ascii="Arial" w:hAnsi="Arial" w:cs="Arial"/>
          <w:b/>
          <w:bCs/>
          <w:sz w:val="24"/>
          <w:szCs w:val="24"/>
          <w:lang w:val="en-US"/>
        </w:rPr>
        <w:tab/>
      </w:r>
      <w:r w:rsidRPr="00F00B82">
        <w:rPr>
          <w:rFonts w:ascii="Arial" w:hAnsi="Arial" w:cs="Arial"/>
          <w:b/>
          <w:bCs/>
          <w:sz w:val="24"/>
          <w:szCs w:val="24"/>
          <w:lang w:val="en-US"/>
        </w:rPr>
        <w:t>CHAIRMAN AND MANAGING DIRECTOR</w:t>
      </w:r>
    </w:p>
    <w:p w:rsidR="00F00B82" w:rsidRDefault="00F00B82">
      <w:pPr>
        <w:spacing w:after="0" w:line="240" w:lineRule="auto"/>
        <w:ind w:left="-990" w:firstLine="990"/>
        <w:rPr>
          <w:rFonts w:ascii="Arial" w:hAnsi="Arial" w:cs="Arial"/>
          <w:b/>
          <w:sz w:val="24"/>
          <w:szCs w:val="24"/>
        </w:rPr>
      </w:pPr>
    </w:p>
    <w:p w:rsidR="002D5E5A" w:rsidRPr="00F00B82" w:rsidRDefault="002D5E5A">
      <w:pPr>
        <w:spacing w:after="0" w:line="240" w:lineRule="auto"/>
        <w:ind w:left="-990" w:firstLine="990"/>
        <w:rPr>
          <w:rFonts w:ascii="Arial" w:hAnsi="Arial" w:cs="Arial"/>
          <w:b/>
          <w:sz w:val="24"/>
          <w:szCs w:val="24"/>
        </w:rPr>
      </w:pPr>
    </w:p>
    <w:p w:rsidR="00B31A60" w:rsidRPr="00F00B82" w:rsidRDefault="00B31A60" w:rsidP="00B31A60">
      <w:pPr>
        <w:spacing w:after="0" w:line="240" w:lineRule="auto"/>
        <w:ind w:left="-990" w:firstLine="990"/>
        <w:rPr>
          <w:rFonts w:ascii="Arial" w:hAnsi="Arial" w:cs="Arial"/>
          <w:b/>
          <w:bCs/>
          <w:sz w:val="24"/>
          <w:szCs w:val="24"/>
        </w:rPr>
      </w:pPr>
      <w:r w:rsidRPr="00F00B82">
        <w:rPr>
          <w:rFonts w:ascii="Arial" w:hAnsi="Arial" w:cs="Arial"/>
          <w:b/>
          <w:sz w:val="24"/>
          <w:szCs w:val="24"/>
        </w:rPr>
        <w:t>To</w:t>
      </w:r>
    </w:p>
    <w:p w:rsidR="00B31A60" w:rsidRPr="00F00B82" w:rsidRDefault="00B31A60" w:rsidP="00B31A60">
      <w:pPr>
        <w:spacing w:after="0" w:line="240" w:lineRule="auto"/>
        <w:ind w:left="-990" w:firstLine="990"/>
        <w:rPr>
          <w:rFonts w:ascii="Arial" w:hAnsi="Arial" w:cs="Arial"/>
          <w:sz w:val="24"/>
          <w:szCs w:val="24"/>
        </w:rPr>
      </w:pPr>
      <w:r w:rsidRPr="00F00B82">
        <w:rPr>
          <w:rFonts w:ascii="Arial" w:hAnsi="Arial" w:cs="Arial"/>
          <w:sz w:val="24"/>
          <w:szCs w:val="24"/>
        </w:rPr>
        <w:t>The Chief General Manager (HRD)/TSSPDCL.</w:t>
      </w:r>
    </w:p>
    <w:p w:rsidR="00B31A60" w:rsidRPr="00F00B82" w:rsidRDefault="00B31A60" w:rsidP="00B31A60">
      <w:pPr>
        <w:spacing w:after="0" w:line="240" w:lineRule="auto"/>
        <w:ind w:left="-990" w:firstLine="990"/>
        <w:rPr>
          <w:rFonts w:ascii="Arial" w:hAnsi="Arial" w:cs="Arial"/>
          <w:sz w:val="24"/>
          <w:szCs w:val="24"/>
        </w:rPr>
      </w:pPr>
      <w:r w:rsidRPr="00F00B82">
        <w:rPr>
          <w:rFonts w:ascii="Arial" w:hAnsi="Arial" w:cs="Arial"/>
          <w:sz w:val="24"/>
          <w:szCs w:val="24"/>
        </w:rPr>
        <w:t>The Chief General Manager (MZ)/TSSPDCL.</w:t>
      </w:r>
    </w:p>
    <w:p w:rsidR="00B31A60" w:rsidRPr="00F00B82" w:rsidRDefault="00B31A60" w:rsidP="00B31A60">
      <w:pPr>
        <w:spacing w:after="0" w:line="240" w:lineRule="auto"/>
        <w:ind w:left="-990" w:firstLine="990"/>
        <w:rPr>
          <w:rFonts w:ascii="Arial" w:hAnsi="Arial" w:cs="Arial"/>
          <w:sz w:val="24"/>
          <w:szCs w:val="24"/>
        </w:rPr>
      </w:pPr>
      <w:r w:rsidRPr="00F00B82">
        <w:rPr>
          <w:rFonts w:ascii="Arial" w:hAnsi="Arial" w:cs="Arial"/>
          <w:sz w:val="24"/>
          <w:szCs w:val="24"/>
        </w:rPr>
        <w:t>The Chief General Manager (RRZ)/TSSPDCL.</w:t>
      </w:r>
    </w:p>
    <w:p w:rsidR="00B31A60" w:rsidRPr="00F00B82" w:rsidRDefault="00B31A60" w:rsidP="00B31A60">
      <w:pPr>
        <w:spacing w:after="0" w:line="240" w:lineRule="auto"/>
        <w:ind w:left="-990" w:firstLine="990"/>
        <w:rPr>
          <w:rFonts w:ascii="Arial" w:hAnsi="Arial" w:cs="Arial"/>
          <w:sz w:val="24"/>
          <w:szCs w:val="24"/>
        </w:rPr>
      </w:pPr>
      <w:r w:rsidRPr="00F00B82">
        <w:rPr>
          <w:rFonts w:ascii="Arial" w:hAnsi="Arial" w:cs="Arial"/>
          <w:sz w:val="24"/>
          <w:szCs w:val="24"/>
        </w:rPr>
        <w:t>The Chief General Manager (Medchal Zone)/TSSPDCL.</w:t>
      </w:r>
    </w:p>
    <w:p w:rsidR="00B31A60" w:rsidRPr="00F00B82" w:rsidRDefault="00B31A60" w:rsidP="00B31A60">
      <w:pPr>
        <w:spacing w:after="0" w:line="240" w:lineRule="auto"/>
        <w:ind w:left="-990" w:firstLine="990"/>
        <w:rPr>
          <w:rFonts w:ascii="Arial" w:hAnsi="Arial" w:cs="Arial"/>
          <w:sz w:val="24"/>
          <w:szCs w:val="24"/>
        </w:rPr>
      </w:pPr>
      <w:r w:rsidRPr="00F00B82">
        <w:rPr>
          <w:rFonts w:ascii="Arial" w:hAnsi="Arial" w:cs="Arial"/>
          <w:sz w:val="24"/>
          <w:szCs w:val="24"/>
        </w:rPr>
        <w:t>The Chief General Manager (Rural Zone)/TSSPDCL.</w:t>
      </w:r>
    </w:p>
    <w:p w:rsidR="002D5E5A" w:rsidRDefault="002D5E5A" w:rsidP="00B31A60">
      <w:pPr>
        <w:spacing w:after="0" w:line="240" w:lineRule="auto"/>
        <w:ind w:left="-990" w:firstLine="990"/>
        <w:rPr>
          <w:rFonts w:ascii="Arial" w:hAnsi="Arial" w:cs="Arial"/>
          <w:b/>
          <w:sz w:val="24"/>
          <w:szCs w:val="24"/>
          <w:u w:val="single"/>
        </w:rPr>
      </w:pPr>
    </w:p>
    <w:p w:rsidR="002D5E5A" w:rsidRDefault="002D5E5A" w:rsidP="00B31A60">
      <w:pPr>
        <w:spacing w:after="0" w:line="240" w:lineRule="auto"/>
        <w:ind w:left="-990" w:firstLine="990"/>
        <w:rPr>
          <w:rFonts w:ascii="Arial" w:hAnsi="Arial" w:cs="Arial"/>
          <w:b/>
          <w:sz w:val="24"/>
          <w:szCs w:val="24"/>
          <w:u w:val="single"/>
        </w:rPr>
      </w:pPr>
    </w:p>
    <w:p w:rsidR="002D5E5A" w:rsidRPr="002D5E5A" w:rsidRDefault="002D5E5A" w:rsidP="002D5E5A">
      <w:pPr>
        <w:spacing w:after="0" w:line="240" w:lineRule="auto"/>
        <w:ind w:left="-990" w:firstLine="990"/>
        <w:jc w:val="right"/>
        <w:rPr>
          <w:rFonts w:ascii="Arial" w:hAnsi="Arial" w:cs="Arial"/>
          <w:sz w:val="24"/>
          <w:szCs w:val="24"/>
        </w:rPr>
      </w:pPr>
      <w:r w:rsidRPr="002D5E5A">
        <w:rPr>
          <w:rFonts w:ascii="Arial" w:hAnsi="Arial" w:cs="Arial"/>
          <w:sz w:val="24"/>
          <w:szCs w:val="24"/>
        </w:rPr>
        <w:t>Contd. 5</w:t>
      </w:r>
    </w:p>
    <w:p w:rsidR="00824BC3" w:rsidRDefault="00824BC3" w:rsidP="002D5E5A">
      <w:pPr>
        <w:spacing w:after="0" w:line="240" w:lineRule="auto"/>
        <w:ind w:left="-990" w:firstLine="990"/>
        <w:jc w:val="center"/>
        <w:rPr>
          <w:rFonts w:ascii="Arial" w:hAnsi="Arial" w:cs="Arial"/>
          <w:sz w:val="24"/>
          <w:szCs w:val="24"/>
        </w:rPr>
      </w:pPr>
    </w:p>
    <w:p w:rsidR="002D5E5A" w:rsidRDefault="002D5E5A" w:rsidP="002D5E5A">
      <w:pPr>
        <w:spacing w:after="0" w:line="240" w:lineRule="auto"/>
        <w:ind w:left="-990" w:firstLine="990"/>
        <w:jc w:val="center"/>
        <w:rPr>
          <w:rFonts w:ascii="Arial" w:hAnsi="Arial" w:cs="Arial"/>
          <w:sz w:val="24"/>
          <w:szCs w:val="24"/>
        </w:rPr>
      </w:pPr>
      <w:r w:rsidRPr="002D5E5A">
        <w:rPr>
          <w:rFonts w:ascii="Arial" w:hAnsi="Arial" w:cs="Arial"/>
          <w:sz w:val="24"/>
          <w:szCs w:val="24"/>
        </w:rPr>
        <w:t>:: 5 ::</w:t>
      </w:r>
    </w:p>
    <w:p w:rsidR="002D5E5A" w:rsidRPr="002D5E5A" w:rsidRDefault="002D5E5A" w:rsidP="002D5E5A">
      <w:pPr>
        <w:spacing w:after="0" w:line="240" w:lineRule="auto"/>
        <w:ind w:left="-990" w:firstLine="990"/>
        <w:jc w:val="center"/>
        <w:rPr>
          <w:rFonts w:ascii="Arial" w:hAnsi="Arial" w:cs="Arial"/>
          <w:sz w:val="24"/>
          <w:szCs w:val="24"/>
        </w:rPr>
      </w:pPr>
    </w:p>
    <w:p w:rsidR="00B31A60" w:rsidRPr="00F00B82" w:rsidRDefault="00B31A60" w:rsidP="00B31A60">
      <w:pPr>
        <w:spacing w:after="0" w:line="240" w:lineRule="auto"/>
        <w:ind w:left="-990" w:firstLine="990"/>
        <w:rPr>
          <w:rFonts w:ascii="Arial" w:hAnsi="Arial" w:cs="Arial"/>
          <w:b/>
          <w:sz w:val="24"/>
          <w:szCs w:val="24"/>
        </w:rPr>
      </w:pPr>
      <w:r w:rsidRPr="00F00B82">
        <w:rPr>
          <w:rFonts w:ascii="Arial" w:hAnsi="Arial" w:cs="Arial"/>
          <w:b/>
          <w:sz w:val="24"/>
          <w:szCs w:val="24"/>
          <w:u w:val="single"/>
        </w:rPr>
        <w:t>Copy to</w:t>
      </w:r>
      <w:r w:rsidRPr="00F00B82">
        <w:rPr>
          <w:rFonts w:ascii="Arial" w:hAnsi="Arial" w:cs="Arial"/>
          <w:b/>
          <w:sz w:val="24"/>
          <w:szCs w:val="24"/>
        </w:rPr>
        <w:t>:</w:t>
      </w:r>
    </w:p>
    <w:p w:rsidR="00B31A60" w:rsidRPr="00F00B82" w:rsidRDefault="00B31A60" w:rsidP="00B31A60">
      <w:pPr>
        <w:spacing w:after="0" w:line="240" w:lineRule="auto"/>
        <w:ind w:left="-990" w:firstLine="990"/>
        <w:rPr>
          <w:rFonts w:ascii="Arial" w:hAnsi="Arial" w:cs="Arial"/>
          <w:sz w:val="24"/>
          <w:szCs w:val="24"/>
        </w:rPr>
      </w:pPr>
      <w:r w:rsidRPr="00F00B82">
        <w:rPr>
          <w:rFonts w:ascii="Arial" w:hAnsi="Arial" w:cs="Arial"/>
          <w:sz w:val="24"/>
          <w:szCs w:val="24"/>
        </w:rPr>
        <w:t>All Chief General Managers/______________________/TSSPDCL.</w:t>
      </w:r>
    </w:p>
    <w:p w:rsidR="00B31A60" w:rsidRPr="00F00B82" w:rsidRDefault="00B31A60" w:rsidP="00B31A60">
      <w:pPr>
        <w:spacing w:after="0" w:line="240" w:lineRule="auto"/>
        <w:ind w:left="-990" w:firstLine="990"/>
        <w:rPr>
          <w:rFonts w:ascii="Arial" w:hAnsi="Arial" w:cs="Arial"/>
          <w:sz w:val="24"/>
          <w:szCs w:val="24"/>
        </w:rPr>
      </w:pPr>
      <w:r w:rsidRPr="00F00B82">
        <w:rPr>
          <w:rFonts w:ascii="Arial" w:hAnsi="Arial" w:cs="Arial"/>
          <w:sz w:val="24"/>
          <w:szCs w:val="24"/>
        </w:rPr>
        <w:t>The Chief Vigilance Officer/TSSPDCL.</w:t>
      </w:r>
    </w:p>
    <w:p w:rsidR="00B31A60" w:rsidRPr="00F00B82" w:rsidRDefault="00B31A60" w:rsidP="00B31A60">
      <w:pPr>
        <w:spacing w:after="0" w:line="240" w:lineRule="auto"/>
        <w:ind w:left="-990" w:firstLine="990"/>
        <w:rPr>
          <w:rFonts w:ascii="Arial" w:hAnsi="Arial" w:cs="Arial"/>
          <w:sz w:val="24"/>
          <w:szCs w:val="24"/>
        </w:rPr>
      </w:pPr>
      <w:r w:rsidRPr="00F00B82">
        <w:rPr>
          <w:rFonts w:ascii="Arial" w:hAnsi="Arial" w:cs="Arial"/>
          <w:sz w:val="24"/>
          <w:szCs w:val="24"/>
        </w:rPr>
        <w:t>All Superintending Engineers/_____________________/TSSPDCL</w:t>
      </w:r>
    </w:p>
    <w:p w:rsidR="00B31A60" w:rsidRPr="00F00B82" w:rsidRDefault="00B31A60" w:rsidP="00B31A60">
      <w:pPr>
        <w:spacing w:after="0" w:line="240" w:lineRule="auto"/>
        <w:ind w:left="-990" w:firstLine="990"/>
        <w:rPr>
          <w:rFonts w:ascii="Arial" w:hAnsi="Arial" w:cs="Arial"/>
          <w:sz w:val="24"/>
          <w:szCs w:val="24"/>
        </w:rPr>
      </w:pPr>
      <w:r w:rsidRPr="00F00B82">
        <w:rPr>
          <w:rFonts w:ascii="Arial" w:hAnsi="Arial" w:cs="Arial"/>
          <w:sz w:val="24"/>
          <w:szCs w:val="24"/>
        </w:rPr>
        <w:t>All General Managers/___________/ TSSPDCL.</w:t>
      </w:r>
    </w:p>
    <w:p w:rsidR="00B31A60" w:rsidRPr="00F00B82" w:rsidRDefault="00B31A60" w:rsidP="00B31A60">
      <w:pPr>
        <w:spacing w:after="0" w:line="240" w:lineRule="auto"/>
        <w:ind w:left="-990" w:firstLine="990"/>
        <w:rPr>
          <w:rFonts w:ascii="Arial" w:hAnsi="Arial" w:cs="Arial"/>
          <w:sz w:val="24"/>
          <w:szCs w:val="24"/>
        </w:rPr>
      </w:pPr>
      <w:r w:rsidRPr="00F00B82">
        <w:rPr>
          <w:rFonts w:ascii="Arial" w:hAnsi="Arial" w:cs="Arial"/>
          <w:sz w:val="24"/>
          <w:szCs w:val="24"/>
        </w:rPr>
        <w:t xml:space="preserve">The General Manager/IT/TSSPDCL           It is requested to created necessary  </w:t>
      </w:r>
    </w:p>
    <w:p w:rsidR="00B31A60" w:rsidRPr="00F00B82" w:rsidRDefault="00B31A60" w:rsidP="00B31A60">
      <w:pPr>
        <w:spacing w:after="0" w:line="240" w:lineRule="auto"/>
        <w:ind w:left="-990" w:firstLine="990"/>
        <w:rPr>
          <w:rFonts w:ascii="Arial" w:hAnsi="Arial" w:cs="Arial"/>
          <w:sz w:val="24"/>
          <w:szCs w:val="24"/>
        </w:rPr>
      </w:pPr>
      <w:r w:rsidRPr="00F00B82">
        <w:rPr>
          <w:rFonts w:ascii="Arial" w:hAnsi="Arial" w:cs="Arial"/>
          <w:sz w:val="24"/>
          <w:szCs w:val="24"/>
        </w:rPr>
        <w:t xml:space="preserve">The General Managers/SAP/TSSPDCL      IDs in SAP </w:t>
      </w:r>
    </w:p>
    <w:p w:rsidR="00B31A60" w:rsidRPr="00F00B82" w:rsidRDefault="00B31A60" w:rsidP="00B31A60">
      <w:pPr>
        <w:spacing w:after="0" w:line="240" w:lineRule="auto"/>
        <w:ind w:left="-990" w:firstLine="990"/>
        <w:rPr>
          <w:rFonts w:ascii="Arial" w:hAnsi="Arial" w:cs="Arial"/>
          <w:sz w:val="24"/>
          <w:szCs w:val="24"/>
        </w:rPr>
      </w:pPr>
      <w:r w:rsidRPr="00F00B82">
        <w:rPr>
          <w:rFonts w:ascii="Arial" w:hAnsi="Arial" w:cs="Arial"/>
          <w:sz w:val="24"/>
          <w:szCs w:val="24"/>
        </w:rPr>
        <w:t>All Assistant Secretaries/TSSPDCL</w:t>
      </w:r>
    </w:p>
    <w:p w:rsidR="00B31A60" w:rsidRPr="00F00B82" w:rsidRDefault="00B31A60" w:rsidP="00B31A60">
      <w:pPr>
        <w:spacing w:after="0" w:line="240" w:lineRule="auto"/>
        <w:ind w:left="-990" w:firstLine="990"/>
        <w:rPr>
          <w:rFonts w:ascii="Arial" w:hAnsi="Arial" w:cs="Arial"/>
          <w:sz w:val="24"/>
          <w:szCs w:val="24"/>
        </w:rPr>
      </w:pPr>
      <w:r w:rsidRPr="00F00B82">
        <w:rPr>
          <w:rFonts w:ascii="Arial" w:hAnsi="Arial" w:cs="Arial"/>
          <w:sz w:val="24"/>
          <w:szCs w:val="24"/>
        </w:rPr>
        <w:t>The Company Secretary/TSSPDCL.</w:t>
      </w:r>
    </w:p>
    <w:p w:rsidR="00B31A60" w:rsidRPr="00F00B82" w:rsidRDefault="00B31A60" w:rsidP="00B31A60">
      <w:pPr>
        <w:spacing w:after="0" w:line="240" w:lineRule="auto"/>
        <w:ind w:left="-990" w:firstLine="990"/>
        <w:rPr>
          <w:rFonts w:ascii="Arial" w:hAnsi="Arial" w:cs="Arial"/>
          <w:sz w:val="24"/>
          <w:szCs w:val="24"/>
        </w:rPr>
      </w:pPr>
      <w:r w:rsidRPr="00F00B82">
        <w:rPr>
          <w:rFonts w:ascii="Arial" w:hAnsi="Arial" w:cs="Arial"/>
          <w:sz w:val="24"/>
          <w:szCs w:val="24"/>
        </w:rPr>
        <w:t>The State Public Information officer/TSSPDCL.</w:t>
      </w:r>
    </w:p>
    <w:p w:rsidR="00B31A60" w:rsidRPr="00F00B82" w:rsidRDefault="00B31A60" w:rsidP="00B31A60">
      <w:pPr>
        <w:spacing w:after="0" w:line="240" w:lineRule="auto"/>
        <w:ind w:left="-990" w:firstLine="990"/>
        <w:rPr>
          <w:rFonts w:ascii="Arial" w:hAnsi="Arial" w:cs="Arial"/>
          <w:sz w:val="24"/>
          <w:szCs w:val="24"/>
        </w:rPr>
      </w:pPr>
      <w:r w:rsidRPr="00F00B82">
        <w:rPr>
          <w:rFonts w:ascii="Arial" w:hAnsi="Arial" w:cs="Arial"/>
          <w:sz w:val="24"/>
          <w:szCs w:val="24"/>
        </w:rPr>
        <w:t>The Pay Officer/TSSPDCL.</w:t>
      </w:r>
    </w:p>
    <w:p w:rsidR="00B31A60" w:rsidRPr="00F00B82" w:rsidRDefault="00B31A60" w:rsidP="00B31A60">
      <w:pPr>
        <w:spacing w:after="0" w:line="240" w:lineRule="auto"/>
        <w:ind w:left="-990" w:firstLine="990"/>
        <w:rPr>
          <w:rFonts w:ascii="Arial" w:hAnsi="Arial" w:cs="Arial"/>
          <w:sz w:val="24"/>
          <w:szCs w:val="24"/>
        </w:rPr>
      </w:pPr>
      <w:r w:rsidRPr="00F00B82">
        <w:rPr>
          <w:rFonts w:ascii="Arial" w:hAnsi="Arial" w:cs="Arial"/>
          <w:sz w:val="24"/>
          <w:szCs w:val="24"/>
        </w:rPr>
        <w:t>DE/T to CMD/TSSPDCL.</w:t>
      </w:r>
    </w:p>
    <w:p w:rsidR="00B31A60" w:rsidRPr="00F00B82" w:rsidRDefault="00B31A60" w:rsidP="00B31A60">
      <w:pPr>
        <w:spacing w:after="0" w:line="240" w:lineRule="auto"/>
        <w:ind w:left="-990" w:firstLine="990"/>
        <w:rPr>
          <w:rFonts w:ascii="Arial" w:hAnsi="Arial" w:cs="Arial"/>
          <w:sz w:val="24"/>
          <w:szCs w:val="24"/>
        </w:rPr>
      </w:pPr>
      <w:r w:rsidRPr="00F00B82">
        <w:rPr>
          <w:rFonts w:ascii="Arial" w:hAnsi="Arial" w:cs="Arial"/>
          <w:sz w:val="24"/>
          <w:szCs w:val="24"/>
        </w:rPr>
        <w:t>SPS to CMD/TSSPDCL.</w:t>
      </w:r>
    </w:p>
    <w:p w:rsidR="00B31A60" w:rsidRDefault="00B31A60" w:rsidP="00B31A60">
      <w:pPr>
        <w:spacing w:after="0" w:line="240" w:lineRule="auto"/>
        <w:ind w:left="-990" w:firstLine="990"/>
        <w:rPr>
          <w:rFonts w:ascii="Arial" w:hAnsi="Arial" w:cs="Arial"/>
          <w:sz w:val="24"/>
          <w:szCs w:val="24"/>
        </w:rPr>
      </w:pPr>
      <w:r w:rsidRPr="00F00B82">
        <w:rPr>
          <w:rFonts w:ascii="Arial" w:hAnsi="Arial" w:cs="Arial"/>
          <w:sz w:val="24"/>
          <w:szCs w:val="24"/>
        </w:rPr>
        <w:t>PSs to All Directors/TSSPDCL.</w:t>
      </w:r>
    </w:p>
    <w:p w:rsidR="009C3489" w:rsidRPr="009C3489" w:rsidRDefault="009C3489" w:rsidP="009C3489">
      <w:pPr>
        <w:spacing w:after="0" w:line="240" w:lineRule="auto"/>
        <w:ind w:left="-990" w:firstLine="990"/>
        <w:rPr>
          <w:rFonts w:ascii="Arial" w:hAnsi="Arial" w:cs="Arial"/>
          <w:sz w:val="24"/>
          <w:szCs w:val="24"/>
        </w:rPr>
      </w:pPr>
      <w:r w:rsidRPr="009C3489">
        <w:rPr>
          <w:rFonts w:ascii="Arial" w:hAnsi="Arial" w:cs="Arial"/>
          <w:sz w:val="24"/>
          <w:szCs w:val="24"/>
        </w:rPr>
        <w:t>All Union</w:t>
      </w:r>
      <w:r w:rsidR="00BF7948">
        <w:rPr>
          <w:rFonts w:ascii="Arial" w:hAnsi="Arial" w:cs="Arial"/>
          <w:sz w:val="24"/>
          <w:szCs w:val="24"/>
        </w:rPr>
        <w:t>s</w:t>
      </w:r>
      <w:r w:rsidRPr="009C3489">
        <w:rPr>
          <w:rFonts w:ascii="Arial" w:hAnsi="Arial" w:cs="Arial"/>
          <w:sz w:val="24"/>
          <w:szCs w:val="24"/>
        </w:rPr>
        <w:t>/Association</w:t>
      </w:r>
      <w:r w:rsidR="00BF7948">
        <w:rPr>
          <w:rFonts w:ascii="Arial" w:hAnsi="Arial" w:cs="Arial"/>
          <w:sz w:val="24"/>
          <w:szCs w:val="24"/>
        </w:rPr>
        <w:t>s</w:t>
      </w:r>
      <w:r w:rsidRPr="009C3489">
        <w:rPr>
          <w:rFonts w:ascii="Arial" w:hAnsi="Arial" w:cs="Arial"/>
          <w:sz w:val="24"/>
          <w:szCs w:val="24"/>
        </w:rPr>
        <w:t>/ _______________________________________</w:t>
      </w:r>
    </w:p>
    <w:p w:rsidR="00B31A60" w:rsidRPr="00F00B82" w:rsidRDefault="00B31A60" w:rsidP="00B31A60">
      <w:pPr>
        <w:spacing w:after="0" w:line="240" w:lineRule="auto"/>
        <w:ind w:left="-990" w:firstLine="990"/>
        <w:rPr>
          <w:rFonts w:ascii="Arial" w:hAnsi="Arial" w:cs="Arial"/>
          <w:sz w:val="24"/>
          <w:szCs w:val="24"/>
        </w:rPr>
      </w:pPr>
      <w:bookmarkStart w:id="0" w:name="_GoBack"/>
      <w:bookmarkEnd w:id="0"/>
      <w:r w:rsidRPr="00F00B82">
        <w:rPr>
          <w:rFonts w:ascii="Arial" w:hAnsi="Arial" w:cs="Arial"/>
          <w:sz w:val="24"/>
          <w:szCs w:val="24"/>
        </w:rPr>
        <w:t>Stock file.</w:t>
      </w:r>
    </w:p>
    <w:p w:rsidR="00660BD4" w:rsidRPr="002D5E5A" w:rsidRDefault="00660BD4" w:rsidP="00660BD4">
      <w:pPr>
        <w:rPr>
          <w:rFonts w:ascii="Arial" w:hAnsi="Arial" w:cs="Arial"/>
          <w:sz w:val="24"/>
          <w:szCs w:val="24"/>
        </w:rPr>
      </w:pPr>
      <w:r w:rsidRPr="002D5E5A">
        <w:rPr>
          <w:rFonts w:ascii="Arial" w:hAnsi="Arial" w:cs="Arial"/>
          <w:b/>
          <w:sz w:val="24"/>
          <w:szCs w:val="24"/>
          <w:u w:val="single"/>
        </w:rPr>
        <w:t>F.No.CGM(HRD)/GM(Adm)/DE(MPP)/AE(MPP)/18/17</w:t>
      </w:r>
    </w:p>
    <w:p w:rsidR="002D5E5A" w:rsidRPr="002D5E5A" w:rsidRDefault="002D5E5A" w:rsidP="002D5E5A">
      <w:pPr>
        <w:spacing w:line="336" w:lineRule="auto"/>
        <w:ind w:left="1440" w:hanging="720"/>
        <w:jc w:val="center"/>
        <w:rPr>
          <w:rFonts w:ascii="Arial" w:hAnsi="Arial" w:cs="Arial"/>
          <w:b/>
          <w:bCs/>
          <w:sz w:val="24"/>
          <w:szCs w:val="24"/>
          <w:lang w:val="en-US"/>
        </w:rPr>
      </w:pPr>
      <w:r w:rsidRPr="002D5E5A">
        <w:rPr>
          <w:rFonts w:ascii="Arial" w:hAnsi="Arial" w:cs="Arial"/>
          <w:b/>
          <w:bCs/>
          <w:sz w:val="24"/>
          <w:szCs w:val="24"/>
          <w:lang w:val="en-US"/>
        </w:rPr>
        <w:t>//FORWARDED BY ORDER //</w:t>
      </w:r>
    </w:p>
    <w:p w:rsidR="002D5E5A" w:rsidRPr="002D5E5A" w:rsidRDefault="002D5E5A" w:rsidP="002D5E5A">
      <w:pPr>
        <w:spacing w:line="336" w:lineRule="auto"/>
        <w:ind w:left="1440" w:hanging="720"/>
        <w:jc w:val="both"/>
        <w:rPr>
          <w:rFonts w:ascii="Arial" w:hAnsi="Arial" w:cs="Arial"/>
          <w:b/>
          <w:bCs/>
          <w:sz w:val="8"/>
          <w:szCs w:val="24"/>
          <w:lang w:val="en-US"/>
        </w:rPr>
      </w:pPr>
    </w:p>
    <w:p w:rsidR="00950D89" w:rsidRPr="009E6CD3" w:rsidRDefault="002D5E5A" w:rsidP="00F56697">
      <w:pPr>
        <w:spacing w:line="336" w:lineRule="auto"/>
        <w:ind w:left="1440" w:hanging="720"/>
        <w:jc w:val="right"/>
        <w:rPr>
          <w:rFonts w:ascii="Arial" w:hAnsi="Arial" w:cs="Arial"/>
          <w:sz w:val="24"/>
          <w:szCs w:val="24"/>
        </w:rPr>
      </w:pPr>
      <w:r w:rsidRPr="002D5E5A">
        <w:rPr>
          <w:rFonts w:ascii="Arial" w:hAnsi="Arial" w:cs="Arial"/>
          <w:b/>
          <w:bCs/>
          <w:sz w:val="24"/>
          <w:szCs w:val="24"/>
          <w:lang w:val="en-US"/>
        </w:rPr>
        <w:t>DIVISIONAL ENGINEER (MPP)</w:t>
      </w:r>
    </w:p>
    <w:p w:rsidR="00950D89" w:rsidRDefault="00950D89" w:rsidP="003F1DDC">
      <w:pPr>
        <w:spacing w:after="200" w:line="240" w:lineRule="auto"/>
        <w:jc w:val="both"/>
        <w:rPr>
          <w:rFonts w:ascii="Arial" w:hAnsi="Arial" w:cs="Arial"/>
          <w:sz w:val="24"/>
          <w:szCs w:val="24"/>
        </w:rPr>
      </w:pPr>
    </w:p>
    <w:sectPr w:rsidR="00950D89" w:rsidSect="002B7DCD">
      <w:pgSz w:w="12240" w:h="20160" w:code="5"/>
      <w:pgMar w:top="1350" w:right="1440" w:bottom="1135"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6BBC" w:rsidRDefault="00316BBC" w:rsidP="00B8334F">
      <w:pPr>
        <w:spacing w:after="0" w:line="240" w:lineRule="auto"/>
      </w:pPr>
      <w:r>
        <w:separator/>
      </w:r>
    </w:p>
  </w:endnote>
  <w:endnote w:type="continuationSeparator" w:id="1">
    <w:p w:rsidR="00316BBC" w:rsidRDefault="00316BBC" w:rsidP="00B833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00022FF" w:usb1="C000205B" w:usb2="00000009" w:usb3="00000000" w:csb0="000001D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6BBC" w:rsidRDefault="00316BBC" w:rsidP="00B8334F">
      <w:pPr>
        <w:spacing w:after="0" w:line="240" w:lineRule="auto"/>
      </w:pPr>
      <w:r>
        <w:separator/>
      </w:r>
    </w:p>
  </w:footnote>
  <w:footnote w:type="continuationSeparator" w:id="1">
    <w:p w:rsidR="00316BBC" w:rsidRDefault="00316BBC" w:rsidP="00B833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82453"/>
    <w:multiLevelType w:val="hybridMultilevel"/>
    <w:tmpl w:val="6026221C"/>
    <w:lvl w:ilvl="0" w:tplc="40090017">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175A0755"/>
    <w:multiLevelType w:val="hybridMultilevel"/>
    <w:tmpl w:val="97D08F30"/>
    <w:lvl w:ilvl="0" w:tplc="10D8B5E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18942724"/>
    <w:multiLevelType w:val="hybridMultilevel"/>
    <w:tmpl w:val="97D08F30"/>
    <w:lvl w:ilvl="0" w:tplc="10D8B5E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31CE5880"/>
    <w:multiLevelType w:val="hybridMultilevel"/>
    <w:tmpl w:val="D29C5764"/>
    <w:lvl w:ilvl="0" w:tplc="10D8B5E4">
      <w:start w:val="2"/>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322F61A8"/>
    <w:multiLevelType w:val="hybridMultilevel"/>
    <w:tmpl w:val="97D08F30"/>
    <w:lvl w:ilvl="0" w:tplc="10D8B5E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nsid w:val="33ED47A4"/>
    <w:multiLevelType w:val="hybridMultilevel"/>
    <w:tmpl w:val="D4B80D58"/>
    <w:lvl w:ilvl="0" w:tplc="3FFAA566">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3B126434"/>
    <w:multiLevelType w:val="hybridMultilevel"/>
    <w:tmpl w:val="6026221C"/>
    <w:lvl w:ilvl="0" w:tplc="40090017">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3ED06A40"/>
    <w:multiLevelType w:val="hybridMultilevel"/>
    <w:tmpl w:val="9FFCF55E"/>
    <w:lvl w:ilvl="0" w:tplc="AB080204">
      <w:start w:val="16"/>
      <w:numFmt w:val="lowerRoman"/>
      <w:lvlText w:val="(%1)"/>
      <w:lvlJc w:val="left"/>
      <w:pPr>
        <w:ind w:left="2160" w:hanging="72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8">
    <w:nsid w:val="44757761"/>
    <w:multiLevelType w:val="hybridMultilevel"/>
    <w:tmpl w:val="442EF9F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50353EC2"/>
    <w:multiLevelType w:val="hybridMultilevel"/>
    <w:tmpl w:val="6BD083AC"/>
    <w:lvl w:ilvl="0" w:tplc="EA902FB6">
      <w:start w:val="1"/>
      <w:numFmt w:val="lowerRoman"/>
      <w:lvlText w:val="(%1)"/>
      <w:lvlJc w:val="left"/>
      <w:pPr>
        <w:ind w:left="2880" w:hanging="720"/>
      </w:pPr>
      <w:rPr>
        <w:rFonts w:ascii="Arial" w:eastAsiaTheme="minorHAnsi" w:hAnsi="Arial" w:cs="Arial"/>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nsid w:val="50493E80"/>
    <w:multiLevelType w:val="hybridMultilevel"/>
    <w:tmpl w:val="EAAC5FDE"/>
    <w:lvl w:ilvl="0" w:tplc="6DA239A6">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nsid w:val="525C4D67"/>
    <w:multiLevelType w:val="hybridMultilevel"/>
    <w:tmpl w:val="C4209638"/>
    <w:lvl w:ilvl="0" w:tplc="7BC0DE24">
      <w:start w:val="500"/>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529A2EC0"/>
    <w:multiLevelType w:val="hybridMultilevel"/>
    <w:tmpl w:val="1D243D42"/>
    <w:lvl w:ilvl="0" w:tplc="707CA840">
      <w:start w:val="13"/>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nsid w:val="612054A9"/>
    <w:multiLevelType w:val="hybridMultilevel"/>
    <w:tmpl w:val="0BCE4C4E"/>
    <w:lvl w:ilvl="0" w:tplc="92DC6C60">
      <w:start w:val="1"/>
      <w:numFmt w:val="upperRoman"/>
      <w:lvlText w:val="%1)"/>
      <w:lvlJc w:val="left"/>
      <w:pPr>
        <w:ind w:left="2520" w:hanging="72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4">
    <w:nsid w:val="76561245"/>
    <w:multiLevelType w:val="hybridMultilevel"/>
    <w:tmpl w:val="97D08F30"/>
    <w:lvl w:ilvl="0" w:tplc="10D8B5E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nsid w:val="791E4347"/>
    <w:multiLevelType w:val="hybridMultilevel"/>
    <w:tmpl w:val="32CAE9CA"/>
    <w:lvl w:ilvl="0" w:tplc="C1C63C3C">
      <w:start w:val="1"/>
      <w:numFmt w:val="lowerLetter"/>
      <w:lvlText w:val="(%1)"/>
      <w:lvlJc w:val="left"/>
      <w:pPr>
        <w:ind w:left="1080" w:hanging="360"/>
      </w:pPr>
      <w:rPr>
        <w:rFonts w:hint="default"/>
      </w:rPr>
    </w:lvl>
    <w:lvl w:ilvl="1" w:tplc="9736943C">
      <w:start w:val="9"/>
      <w:numFmt w:val="lowerLetter"/>
      <w:lvlText w:val="%2."/>
      <w:lvlJc w:val="left"/>
      <w:pPr>
        <w:ind w:left="1800" w:hanging="36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nsid w:val="7945248E"/>
    <w:multiLevelType w:val="hybridMultilevel"/>
    <w:tmpl w:val="97D08F30"/>
    <w:lvl w:ilvl="0" w:tplc="10D8B5E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nsid w:val="7B9F6501"/>
    <w:multiLevelType w:val="hybridMultilevel"/>
    <w:tmpl w:val="97D08F30"/>
    <w:lvl w:ilvl="0" w:tplc="10D8B5E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2"/>
  </w:num>
  <w:num w:numId="2">
    <w:abstractNumId w:val="5"/>
  </w:num>
  <w:num w:numId="3">
    <w:abstractNumId w:val="11"/>
  </w:num>
  <w:num w:numId="4">
    <w:abstractNumId w:val="0"/>
  </w:num>
  <w:num w:numId="5">
    <w:abstractNumId w:val="1"/>
  </w:num>
  <w:num w:numId="6">
    <w:abstractNumId w:val="17"/>
  </w:num>
  <w:num w:numId="7">
    <w:abstractNumId w:val="14"/>
  </w:num>
  <w:num w:numId="8">
    <w:abstractNumId w:val="3"/>
  </w:num>
  <w:num w:numId="9">
    <w:abstractNumId w:val="15"/>
  </w:num>
  <w:num w:numId="10">
    <w:abstractNumId w:val="7"/>
  </w:num>
  <w:num w:numId="11">
    <w:abstractNumId w:val="8"/>
  </w:num>
  <w:num w:numId="12">
    <w:abstractNumId w:val="4"/>
  </w:num>
  <w:num w:numId="13">
    <w:abstractNumId w:val="13"/>
  </w:num>
  <w:num w:numId="14">
    <w:abstractNumId w:val="9"/>
  </w:num>
  <w:num w:numId="15">
    <w:abstractNumId w:val="16"/>
  </w:num>
  <w:num w:numId="16">
    <w:abstractNumId w:val="12"/>
  </w:num>
  <w:num w:numId="17">
    <w:abstractNumId w:val="10"/>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A1ED0"/>
    <w:rsid w:val="00000BE8"/>
    <w:rsid w:val="00003B6B"/>
    <w:rsid w:val="000042EB"/>
    <w:rsid w:val="00004B2E"/>
    <w:rsid w:val="00004CB9"/>
    <w:rsid w:val="00004DBE"/>
    <w:rsid w:val="0000672C"/>
    <w:rsid w:val="000078B4"/>
    <w:rsid w:val="00014495"/>
    <w:rsid w:val="00015019"/>
    <w:rsid w:val="0001709E"/>
    <w:rsid w:val="000205F5"/>
    <w:rsid w:val="00026804"/>
    <w:rsid w:val="0002693F"/>
    <w:rsid w:val="00030A15"/>
    <w:rsid w:val="00031476"/>
    <w:rsid w:val="0003211A"/>
    <w:rsid w:val="00034A7D"/>
    <w:rsid w:val="00035297"/>
    <w:rsid w:val="00042C80"/>
    <w:rsid w:val="00043964"/>
    <w:rsid w:val="00045C1F"/>
    <w:rsid w:val="00050494"/>
    <w:rsid w:val="00052C96"/>
    <w:rsid w:val="00052EB7"/>
    <w:rsid w:val="00053662"/>
    <w:rsid w:val="00056C88"/>
    <w:rsid w:val="000634CB"/>
    <w:rsid w:val="000643E5"/>
    <w:rsid w:val="000648B6"/>
    <w:rsid w:val="00065586"/>
    <w:rsid w:val="00071318"/>
    <w:rsid w:val="000718B6"/>
    <w:rsid w:val="00072448"/>
    <w:rsid w:val="0007327D"/>
    <w:rsid w:val="00074BD8"/>
    <w:rsid w:val="00076FE8"/>
    <w:rsid w:val="0008280E"/>
    <w:rsid w:val="0008390C"/>
    <w:rsid w:val="00084BE4"/>
    <w:rsid w:val="00085F42"/>
    <w:rsid w:val="00092BCD"/>
    <w:rsid w:val="000935F4"/>
    <w:rsid w:val="0009579E"/>
    <w:rsid w:val="000A1829"/>
    <w:rsid w:val="000A2007"/>
    <w:rsid w:val="000A4327"/>
    <w:rsid w:val="000B1FC7"/>
    <w:rsid w:val="000C14B2"/>
    <w:rsid w:val="000C2B6D"/>
    <w:rsid w:val="000C3D6F"/>
    <w:rsid w:val="000C4F29"/>
    <w:rsid w:val="000C6359"/>
    <w:rsid w:val="000D484D"/>
    <w:rsid w:val="000D4AF5"/>
    <w:rsid w:val="000D56AB"/>
    <w:rsid w:val="000D6772"/>
    <w:rsid w:val="000E1167"/>
    <w:rsid w:val="000E1660"/>
    <w:rsid w:val="000E29AE"/>
    <w:rsid w:val="000E6922"/>
    <w:rsid w:val="000E7447"/>
    <w:rsid w:val="000F0FC8"/>
    <w:rsid w:val="000F115B"/>
    <w:rsid w:val="000F17FF"/>
    <w:rsid w:val="000F2AF2"/>
    <w:rsid w:val="000F3406"/>
    <w:rsid w:val="000F6C23"/>
    <w:rsid w:val="00100C20"/>
    <w:rsid w:val="001023AF"/>
    <w:rsid w:val="00103E52"/>
    <w:rsid w:val="00120774"/>
    <w:rsid w:val="0012178B"/>
    <w:rsid w:val="00131611"/>
    <w:rsid w:val="00132611"/>
    <w:rsid w:val="001331F9"/>
    <w:rsid w:val="00133294"/>
    <w:rsid w:val="00134700"/>
    <w:rsid w:val="0013543C"/>
    <w:rsid w:val="00136DA6"/>
    <w:rsid w:val="00140BA0"/>
    <w:rsid w:val="00140F08"/>
    <w:rsid w:val="00142BDE"/>
    <w:rsid w:val="00143E9C"/>
    <w:rsid w:val="001501D0"/>
    <w:rsid w:val="0015308B"/>
    <w:rsid w:val="00153744"/>
    <w:rsid w:val="00153CD2"/>
    <w:rsid w:val="00154CDD"/>
    <w:rsid w:val="00164D60"/>
    <w:rsid w:val="00166863"/>
    <w:rsid w:val="00167531"/>
    <w:rsid w:val="00167534"/>
    <w:rsid w:val="00170E34"/>
    <w:rsid w:val="00170EDC"/>
    <w:rsid w:val="00171982"/>
    <w:rsid w:val="00173D58"/>
    <w:rsid w:val="0018440C"/>
    <w:rsid w:val="00184FD3"/>
    <w:rsid w:val="00193A42"/>
    <w:rsid w:val="00194D19"/>
    <w:rsid w:val="00195B66"/>
    <w:rsid w:val="001A2101"/>
    <w:rsid w:val="001A254D"/>
    <w:rsid w:val="001A3B8D"/>
    <w:rsid w:val="001A62EC"/>
    <w:rsid w:val="001A65C5"/>
    <w:rsid w:val="001A6BCE"/>
    <w:rsid w:val="001A6F42"/>
    <w:rsid w:val="001B2EA6"/>
    <w:rsid w:val="001B417D"/>
    <w:rsid w:val="001C13BA"/>
    <w:rsid w:val="001C36CA"/>
    <w:rsid w:val="001C3AC9"/>
    <w:rsid w:val="001C3D08"/>
    <w:rsid w:val="001E02F3"/>
    <w:rsid w:val="001E23BE"/>
    <w:rsid w:val="001E28A5"/>
    <w:rsid w:val="001E4866"/>
    <w:rsid w:val="001E5196"/>
    <w:rsid w:val="001F0EE8"/>
    <w:rsid w:val="001F46D2"/>
    <w:rsid w:val="001F4A5F"/>
    <w:rsid w:val="001F4A95"/>
    <w:rsid w:val="001F59B0"/>
    <w:rsid w:val="001F604B"/>
    <w:rsid w:val="001F6B3A"/>
    <w:rsid w:val="00201B65"/>
    <w:rsid w:val="002053A8"/>
    <w:rsid w:val="00213CCC"/>
    <w:rsid w:val="002163B3"/>
    <w:rsid w:val="0021684A"/>
    <w:rsid w:val="00216C68"/>
    <w:rsid w:val="0021777C"/>
    <w:rsid w:val="0022262D"/>
    <w:rsid w:val="00224FF9"/>
    <w:rsid w:val="0023017E"/>
    <w:rsid w:val="00233DC4"/>
    <w:rsid w:val="00234F30"/>
    <w:rsid w:val="002360A9"/>
    <w:rsid w:val="00237BDE"/>
    <w:rsid w:val="00243D38"/>
    <w:rsid w:val="00244C06"/>
    <w:rsid w:val="002456A6"/>
    <w:rsid w:val="00246BD4"/>
    <w:rsid w:val="00247DB7"/>
    <w:rsid w:val="0025182E"/>
    <w:rsid w:val="00251F05"/>
    <w:rsid w:val="002522F7"/>
    <w:rsid w:val="00254DC1"/>
    <w:rsid w:val="00261B82"/>
    <w:rsid w:val="00262281"/>
    <w:rsid w:val="00266495"/>
    <w:rsid w:val="00271B86"/>
    <w:rsid w:val="00271BAF"/>
    <w:rsid w:val="00272E54"/>
    <w:rsid w:val="00272E8C"/>
    <w:rsid w:val="00275A1D"/>
    <w:rsid w:val="00280387"/>
    <w:rsid w:val="00284219"/>
    <w:rsid w:val="00285CE6"/>
    <w:rsid w:val="00287774"/>
    <w:rsid w:val="002941EA"/>
    <w:rsid w:val="002958D6"/>
    <w:rsid w:val="00296A5F"/>
    <w:rsid w:val="002974F7"/>
    <w:rsid w:val="002A037E"/>
    <w:rsid w:val="002A130E"/>
    <w:rsid w:val="002A2A3C"/>
    <w:rsid w:val="002A41E2"/>
    <w:rsid w:val="002A4529"/>
    <w:rsid w:val="002A4E74"/>
    <w:rsid w:val="002A757D"/>
    <w:rsid w:val="002B3080"/>
    <w:rsid w:val="002B32D0"/>
    <w:rsid w:val="002B34FB"/>
    <w:rsid w:val="002B3CD4"/>
    <w:rsid w:val="002B7DCD"/>
    <w:rsid w:val="002C0EF1"/>
    <w:rsid w:val="002C4922"/>
    <w:rsid w:val="002C5B6C"/>
    <w:rsid w:val="002C64E0"/>
    <w:rsid w:val="002D09F3"/>
    <w:rsid w:val="002D3403"/>
    <w:rsid w:val="002D4629"/>
    <w:rsid w:val="002D4640"/>
    <w:rsid w:val="002D5E5A"/>
    <w:rsid w:val="002E30F4"/>
    <w:rsid w:val="002E3696"/>
    <w:rsid w:val="002E7D2D"/>
    <w:rsid w:val="002F1E8E"/>
    <w:rsid w:val="002F4ACB"/>
    <w:rsid w:val="003017B8"/>
    <w:rsid w:val="0030446A"/>
    <w:rsid w:val="0030491C"/>
    <w:rsid w:val="003049FE"/>
    <w:rsid w:val="00316213"/>
    <w:rsid w:val="003167AF"/>
    <w:rsid w:val="00316ADD"/>
    <w:rsid w:val="00316BBC"/>
    <w:rsid w:val="003179D6"/>
    <w:rsid w:val="00317EED"/>
    <w:rsid w:val="00327438"/>
    <w:rsid w:val="00330954"/>
    <w:rsid w:val="00337845"/>
    <w:rsid w:val="00337C81"/>
    <w:rsid w:val="00343492"/>
    <w:rsid w:val="00343FDD"/>
    <w:rsid w:val="00351712"/>
    <w:rsid w:val="00351A5D"/>
    <w:rsid w:val="00353C2D"/>
    <w:rsid w:val="00357301"/>
    <w:rsid w:val="00362109"/>
    <w:rsid w:val="00362AE0"/>
    <w:rsid w:val="00364C69"/>
    <w:rsid w:val="0036535A"/>
    <w:rsid w:val="003706F2"/>
    <w:rsid w:val="003716A0"/>
    <w:rsid w:val="003722B5"/>
    <w:rsid w:val="00374167"/>
    <w:rsid w:val="003777E2"/>
    <w:rsid w:val="00380B3A"/>
    <w:rsid w:val="0038264F"/>
    <w:rsid w:val="00385618"/>
    <w:rsid w:val="00391013"/>
    <w:rsid w:val="003920C8"/>
    <w:rsid w:val="00393AE9"/>
    <w:rsid w:val="00394EBD"/>
    <w:rsid w:val="00396FBC"/>
    <w:rsid w:val="003A2553"/>
    <w:rsid w:val="003A6D06"/>
    <w:rsid w:val="003B17DC"/>
    <w:rsid w:val="003B3372"/>
    <w:rsid w:val="003B4C93"/>
    <w:rsid w:val="003B6F96"/>
    <w:rsid w:val="003C0AA9"/>
    <w:rsid w:val="003C1454"/>
    <w:rsid w:val="003C479C"/>
    <w:rsid w:val="003D0277"/>
    <w:rsid w:val="003D2503"/>
    <w:rsid w:val="003D3B3A"/>
    <w:rsid w:val="003D46F7"/>
    <w:rsid w:val="003D473F"/>
    <w:rsid w:val="003D72AD"/>
    <w:rsid w:val="003E1718"/>
    <w:rsid w:val="003E3646"/>
    <w:rsid w:val="003E5598"/>
    <w:rsid w:val="003F1DDC"/>
    <w:rsid w:val="003F5160"/>
    <w:rsid w:val="003F5F9D"/>
    <w:rsid w:val="004008CD"/>
    <w:rsid w:val="00411470"/>
    <w:rsid w:val="004144F1"/>
    <w:rsid w:val="004162C7"/>
    <w:rsid w:val="0041649A"/>
    <w:rsid w:val="00416A3A"/>
    <w:rsid w:val="00416D12"/>
    <w:rsid w:val="00422A42"/>
    <w:rsid w:val="00424784"/>
    <w:rsid w:val="0042502B"/>
    <w:rsid w:val="00425C49"/>
    <w:rsid w:val="00426047"/>
    <w:rsid w:val="004414F4"/>
    <w:rsid w:val="00445AB0"/>
    <w:rsid w:val="00445E25"/>
    <w:rsid w:val="00445E63"/>
    <w:rsid w:val="004502C9"/>
    <w:rsid w:val="00455310"/>
    <w:rsid w:val="00455C60"/>
    <w:rsid w:val="00456CC0"/>
    <w:rsid w:val="004626A5"/>
    <w:rsid w:val="00465E4F"/>
    <w:rsid w:val="00467BBE"/>
    <w:rsid w:val="004705EE"/>
    <w:rsid w:val="00470BE0"/>
    <w:rsid w:val="00474A3A"/>
    <w:rsid w:val="00474C2B"/>
    <w:rsid w:val="00476DAC"/>
    <w:rsid w:val="00476DC7"/>
    <w:rsid w:val="0048205C"/>
    <w:rsid w:val="00482C90"/>
    <w:rsid w:val="00483793"/>
    <w:rsid w:val="00484011"/>
    <w:rsid w:val="00485881"/>
    <w:rsid w:val="0048755B"/>
    <w:rsid w:val="00490E36"/>
    <w:rsid w:val="0049764B"/>
    <w:rsid w:val="004A0E56"/>
    <w:rsid w:val="004A18A3"/>
    <w:rsid w:val="004A24FC"/>
    <w:rsid w:val="004A4CF3"/>
    <w:rsid w:val="004A528A"/>
    <w:rsid w:val="004A629C"/>
    <w:rsid w:val="004A7301"/>
    <w:rsid w:val="004A7357"/>
    <w:rsid w:val="004C1DDE"/>
    <w:rsid w:val="004C2336"/>
    <w:rsid w:val="004C5C06"/>
    <w:rsid w:val="004D0600"/>
    <w:rsid w:val="004D179D"/>
    <w:rsid w:val="004D4729"/>
    <w:rsid w:val="004D49A7"/>
    <w:rsid w:val="004D572D"/>
    <w:rsid w:val="004E4017"/>
    <w:rsid w:val="004E6513"/>
    <w:rsid w:val="004F03E6"/>
    <w:rsid w:val="004F1F03"/>
    <w:rsid w:val="004F4DCC"/>
    <w:rsid w:val="004F7728"/>
    <w:rsid w:val="004F7A52"/>
    <w:rsid w:val="00500034"/>
    <w:rsid w:val="00503C3A"/>
    <w:rsid w:val="00503CDB"/>
    <w:rsid w:val="005110DD"/>
    <w:rsid w:val="00511139"/>
    <w:rsid w:val="00511FE9"/>
    <w:rsid w:val="00512510"/>
    <w:rsid w:val="00513139"/>
    <w:rsid w:val="00513E03"/>
    <w:rsid w:val="00514EA5"/>
    <w:rsid w:val="00515665"/>
    <w:rsid w:val="005214D3"/>
    <w:rsid w:val="00522C97"/>
    <w:rsid w:val="00524746"/>
    <w:rsid w:val="0052536E"/>
    <w:rsid w:val="00525C7E"/>
    <w:rsid w:val="005268B1"/>
    <w:rsid w:val="00530F25"/>
    <w:rsid w:val="00531026"/>
    <w:rsid w:val="00532E99"/>
    <w:rsid w:val="00534100"/>
    <w:rsid w:val="00537CA8"/>
    <w:rsid w:val="0054397B"/>
    <w:rsid w:val="00545988"/>
    <w:rsid w:val="00547502"/>
    <w:rsid w:val="00550FF1"/>
    <w:rsid w:val="00555C80"/>
    <w:rsid w:val="0055613F"/>
    <w:rsid w:val="00557438"/>
    <w:rsid w:val="00561D6D"/>
    <w:rsid w:val="00562231"/>
    <w:rsid w:val="0057059B"/>
    <w:rsid w:val="00570A5B"/>
    <w:rsid w:val="00572912"/>
    <w:rsid w:val="00580153"/>
    <w:rsid w:val="00581C90"/>
    <w:rsid w:val="005857D7"/>
    <w:rsid w:val="0059034B"/>
    <w:rsid w:val="0059305E"/>
    <w:rsid w:val="00594BDB"/>
    <w:rsid w:val="00597B16"/>
    <w:rsid w:val="005A77F1"/>
    <w:rsid w:val="005B176C"/>
    <w:rsid w:val="005B2D31"/>
    <w:rsid w:val="005B400C"/>
    <w:rsid w:val="005B77AA"/>
    <w:rsid w:val="005C0DDC"/>
    <w:rsid w:val="005C1BF2"/>
    <w:rsid w:val="005C27B2"/>
    <w:rsid w:val="005C4182"/>
    <w:rsid w:val="005D4B14"/>
    <w:rsid w:val="005D7F32"/>
    <w:rsid w:val="005E4DAF"/>
    <w:rsid w:val="005E5C3A"/>
    <w:rsid w:val="005F180A"/>
    <w:rsid w:val="005F3B69"/>
    <w:rsid w:val="005F5677"/>
    <w:rsid w:val="005F5DB8"/>
    <w:rsid w:val="005F6293"/>
    <w:rsid w:val="00601F84"/>
    <w:rsid w:val="006023D0"/>
    <w:rsid w:val="00602C73"/>
    <w:rsid w:val="00604F6F"/>
    <w:rsid w:val="0060548D"/>
    <w:rsid w:val="00605CD4"/>
    <w:rsid w:val="0060776B"/>
    <w:rsid w:val="00607D09"/>
    <w:rsid w:val="0061055F"/>
    <w:rsid w:val="006124F3"/>
    <w:rsid w:val="00612FA4"/>
    <w:rsid w:val="006162F6"/>
    <w:rsid w:val="00616B5F"/>
    <w:rsid w:val="0062263A"/>
    <w:rsid w:val="00623765"/>
    <w:rsid w:val="00623D58"/>
    <w:rsid w:val="00623D8B"/>
    <w:rsid w:val="00623FFC"/>
    <w:rsid w:val="006255E7"/>
    <w:rsid w:val="006273B6"/>
    <w:rsid w:val="0063028F"/>
    <w:rsid w:val="006312AC"/>
    <w:rsid w:val="00631C94"/>
    <w:rsid w:val="006322AC"/>
    <w:rsid w:val="006325FF"/>
    <w:rsid w:val="00641A43"/>
    <w:rsid w:val="00643326"/>
    <w:rsid w:val="00656259"/>
    <w:rsid w:val="0066006A"/>
    <w:rsid w:val="00660BD4"/>
    <w:rsid w:val="00663705"/>
    <w:rsid w:val="00664FA6"/>
    <w:rsid w:val="0066520B"/>
    <w:rsid w:val="00665359"/>
    <w:rsid w:val="00665697"/>
    <w:rsid w:val="00666832"/>
    <w:rsid w:val="00671681"/>
    <w:rsid w:val="006716EA"/>
    <w:rsid w:val="006717BD"/>
    <w:rsid w:val="00677E82"/>
    <w:rsid w:val="00680CF1"/>
    <w:rsid w:val="00681D86"/>
    <w:rsid w:val="00682710"/>
    <w:rsid w:val="006850A3"/>
    <w:rsid w:val="006854A0"/>
    <w:rsid w:val="00686B7C"/>
    <w:rsid w:val="00687C16"/>
    <w:rsid w:val="00693A02"/>
    <w:rsid w:val="006948E0"/>
    <w:rsid w:val="006A2C6C"/>
    <w:rsid w:val="006A7834"/>
    <w:rsid w:val="006B0D44"/>
    <w:rsid w:val="006B1753"/>
    <w:rsid w:val="006B3B12"/>
    <w:rsid w:val="006B3C12"/>
    <w:rsid w:val="006B4842"/>
    <w:rsid w:val="006B6ABE"/>
    <w:rsid w:val="006B7EF2"/>
    <w:rsid w:val="006C24F4"/>
    <w:rsid w:val="006D07F1"/>
    <w:rsid w:val="006D7482"/>
    <w:rsid w:val="006D7ACC"/>
    <w:rsid w:val="006E11C1"/>
    <w:rsid w:val="006E12C3"/>
    <w:rsid w:val="006E247D"/>
    <w:rsid w:val="006E2CF3"/>
    <w:rsid w:val="006E461C"/>
    <w:rsid w:val="006E55FB"/>
    <w:rsid w:val="006E77C3"/>
    <w:rsid w:val="006F38B9"/>
    <w:rsid w:val="006F6C64"/>
    <w:rsid w:val="006F6EA6"/>
    <w:rsid w:val="00702674"/>
    <w:rsid w:val="0070342E"/>
    <w:rsid w:val="007038BA"/>
    <w:rsid w:val="007041BE"/>
    <w:rsid w:val="007046DE"/>
    <w:rsid w:val="007062AD"/>
    <w:rsid w:val="007114B6"/>
    <w:rsid w:val="00721F29"/>
    <w:rsid w:val="00726E79"/>
    <w:rsid w:val="00730169"/>
    <w:rsid w:val="00730988"/>
    <w:rsid w:val="00733083"/>
    <w:rsid w:val="00733E1C"/>
    <w:rsid w:val="00736FB7"/>
    <w:rsid w:val="00740561"/>
    <w:rsid w:val="007411F2"/>
    <w:rsid w:val="00742F45"/>
    <w:rsid w:val="00746DE0"/>
    <w:rsid w:val="00747E7A"/>
    <w:rsid w:val="00747EA3"/>
    <w:rsid w:val="00754762"/>
    <w:rsid w:val="007612AF"/>
    <w:rsid w:val="0076145A"/>
    <w:rsid w:val="00761E1E"/>
    <w:rsid w:val="0077439A"/>
    <w:rsid w:val="007743BA"/>
    <w:rsid w:val="00786B86"/>
    <w:rsid w:val="007878C5"/>
    <w:rsid w:val="00790DCF"/>
    <w:rsid w:val="007913B1"/>
    <w:rsid w:val="007A452B"/>
    <w:rsid w:val="007A71F3"/>
    <w:rsid w:val="007B1463"/>
    <w:rsid w:val="007B5988"/>
    <w:rsid w:val="007B6F68"/>
    <w:rsid w:val="007B7D03"/>
    <w:rsid w:val="007C0234"/>
    <w:rsid w:val="007C108C"/>
    <w:rsid w:val="007C1627"/>
    <w:rsid w:val="007C434C"/>
    <w:rsid w:val="007D5958"/>
    <w:rsid w:val="007D747B"/>
    <w:rsid w:val="007D7FDC"/>
    <w:rsid w:val="007E20BA"/>
    <w:rsid w:val="007E3F20"/>
    <w:rsid w:val="007E419F"/>
    <w:rsid w:val="007E57A6"/>
    <w:rsid w:val="007F2E70"/>
    <w:rsid w:val="007F6133"/>
    <w:rsid w:val="007F730B"/>
    <w:rsid w:val="00800C16"/>
    <w:rsid w:val="0080319C"/>
    <w:rsid w:val="00805B7C"/>
    <w:rsid w:val="0081128A"/>
    <w:rsid w:val="008141B3"/>
    <w:rsid w:val="008149E1"/>
    <w:rsid w:val="00820A45"/>
    <w:rsid w:val="00820E70"/>
    <w:rsid w:val="00824BC3"/>
    <w:rsid w:val="0083546C"/>
    <w:rsid w:val="008429A5"/>
    <w:rsid w:val="00854560"/>
    <w:rsid w:val="00861245"/>
    <w:rsid w:val="00861F17"/>
    <w:rsid w:val="00862D71"/>
    <w:rsid w:val="00866FC4"/>
    <w:rsid w:val="00867A8C"/>
    <w:rsid w:val="0087472C"/>
    <w:rsid w:val="008748AF"/>
    <w:rsid w:val="00874A01"/>
    <w:rsid w:val="008751FB"/>
    <w:rsid w:val="00875EDF"/>
    <w:rsid w:val="00876AC2"/>
    <w:rsid w:val="00880722"/>
    <w:rsid w:val="00881426"/>
    <w:rsid w:val="00886AB7"/>
    <w:rsid w:val="00886B76"/>
    <w:rsid w:val="00897B80"/>
    <w:rsid w:val="008A00EB"/>
    <w:rsid w:val="008A1ED0"/>
    <w:rsid w:val="008A307B"/>
    <w:rsid w:val="008B34F3"/>
    <w:rsid w:val="008B4FFA"/>
    <w:rsid w:val="008C1228"/>
    <w:rsid w:val="008C7DE2"/>
    <w:rsid w:val="008D2632"/>
    <w:rsid w:val="008D33B9"/>
    <w:rsid w:val="008D3FC3"/>
    <w:rsid w:val="008D6069"/>
    <w:rsid w:val="008D67B1"/>
    <w:rsid w:val="008D75AB"/>
    <w:rsid w:val="008D7977"/>
    <w:rsid w:val="008E210C"/>
    <w:rsid w:val="008E3C90"/>
    <w:rsid w:val="008F1721"/>
    <w:rsid w:val="008F1977"/>
    <w:rsid w:val="008F1AA4"/>
    <w:rsid w:val="008F318F"/>
    <w:rsid w:val="008F4A77"/>
    <w:rsid w:val="009006DE"/>
    <w:rsid w:val="00904C0E"/>
    <w:rsid w:val="0090549F"/>
    <w:rsid w:val="00906C87"/>
    <w:rsid w:val="00910020"/>
    <w:rsid w:val="00911435"/>
    <w:rsid w:val="00913266"/>
    <w:rsid w:val="0091478D"/>
    <w:rsid w:val="00916536"/>
    <w:rsid w:val="00916B27"/>
    <w:rsid w:val="009174A8"/>
    <w:rsid w:val="00920C04"/>
    <w:rsid w:val="00925410"/>
    <w:rsid w:val="00927484"/>
    <w:rsid w:val="00936814"/>
    <w:rsid w:val="0093757A"/>
    <w:rsid w:val="00937A62"/>
    <w:rsid w:val="00945092"/>
    <w:rsid w:val="00945116"/>
    <w:rsid w:val="00950D89"/>
    <w:rsid w:val="009552D7"/>
    <w:rsid w:val="00961829"/>
    <w:rsid w:val="0096224F"/>
    <w:rsid w:val="00963A08"/>
    <w:rsid w:val="00971F6D"/>
    <w:rsid w:val="00980CCE"/>
    <w:rsid w:val="009819DE"/>
    <w:rsid w:val="0098211F"/>
    <w:rsid w:val="009825F3"/>
    <w:rsid w:val="00985A0E"/>
    <w:rsid w:val="00987664"/>
    <w:rsid w:val="009903C1"/>
    <w:rsid w:val="00991C75"/>
    <w:rsid w:val="009947E1"/>
    <w:rsid w:val="00996FFF"/>
    <w:rsid w:val="00997A03"/>
    <w:rsid w:val="009A228F"/>
    <w:rsid w:val="009A236A"/>
    <w:rsid w:val="009B0190"/>
    <w:rsid w:val="009B0962"/>
    <w:rsid w:val="009B1C56"/>
    <w:rsid w:val="009C051F"/>
    <w:rsid w:val="009C15E2"/>
    <w:rsid w:val="009C20D2"/>
    <w:rsid w:val="009C3489"/>
    <w:rsid w:val="009C4BF8"/>
    <w:rsid w:val="009C5101"/>
    <w:rsid w:val="009D1539"/>
    <w:rsid w:val="009D5645"/>
    <w:rsid w:val="009D7C5B"/>
    <w:rsid w:val="009E0D5F"/>
    <w:rsid w:val="009E2214"/>
    <w:rsid w:val="009E31B5"/>
    <w:rsid w:val="009E557C"/>
    <w:rsid w:val="009E62DD"/>
    <w:rsid w:val="009F142B"/>
    <w:rsid w:val="009F413C"/>
    <w:rsid w:val="009F668E"/>
    <w:rsid w:val="009F7541"/>
    <w:rsid w:val="00A01AA6"/>
    <w:rsid w:val="00A057A2"/>
    <w:rsid w:val="00A1181E"/>
    <w:rsid w:val="00A15707"/>
    <w:rsid w:val="00A16F5B"/>
    <w:rsid w:val="00A17BF0"/>
    <w:rsid w:val="00A20A1A"/>
    <w:rsid w:val="00A24122"/>
    <w:rsid w:val="00A2673D"/>
    <w:rsid w:val="00A2783B"/>
    <w:rsid w:val="00A35D84"/>
    <w:rsid w:val="00A3608A"/>
    <w:rsid w:val="00A362DE"/>
    <w:rsid w:val="00A36902"/>
    <w:rsid w:val="00A371B4"/>
    <w:rsid w:val="00A3770D"/>
    <w:rsid w:val="00A466F7"/>
    <w:rsid w:val="00A47669"/>
    <w:rsid w:val="00A5297F"/>
    <w:rsid w:val="00A54311"/>
    <w:rsid w:val="00A54382"/>
    <w:rsid w:val="00A5637C"/>
    <w:rsid w:val="00A56711"/>
    <w:rsid w:val="00A56ED8"/>
    <w:rsid w:val="00A57C12"/>
    <w:rsid w:val="00A63BD5"/>
    <w:rsid w:val="00A66D59"/>
    <w:rsid w:val="00A6768A"/>
    <w:rsid w:val="00A677E2"/>
    <w:rsid w:val="00A708E5"/>
    <w:rsid w:val="00A82109"/>
    <w:rsid w:val="00A82A5D"/>
    <w:rsid w:val="00A8410C"/>
    <w:rsid w:val="00A84237"/>
    <w:rsid w:val="00A85AAF"/>
    <w:rsid w:val="00A90573"/>
    <w:rsid w:val="00A953B2"/>
    <w:rsid w:val="00A97028"/>
    <w:rsid w:val="00A9777D"/>
    <w:rsid w:val="00AA173E"/>
    <w:rsid w:val="00AA37A1"/>
    <w:rsid w:val="00AB0336"/>
    <w:rsid w:val="00AB3980"/>
    <w:rsid w:val="00AC23A2"/>
    <w:rsid w:val="00AC7C5B"/>
    <w:rsid w:val="00AC7F4F"/>
    <w:rsid w:val="00AD2364"/>
    <w:rsid w:val="00AD2AA6"/>
    <w:rsid w:val="00AD40F2"/>
    <w:rsid w:val="00AD5041"/>
    <w:rsid w:val="00AD58E7"/>
    <w:rsid w:val="00AD5CCC"/>
    <w:rsid w:val="00AE048F"/>
    <w:rsid w:val="00AE0D85"/>
    <w:rsid w:val="00AE172C"/>
    <w:rsid w:val="00AE43F5"/>
    <w:rsid w:val="00AE709D"/>
    <w:rsid w:val="00AF161B"/>
    <w:rsid w:val="00AF231F"/>
    <w:rsid w:val="00AF4778"/>
    <w:rsid w:val="00AF4ED5"/>
    <w:rsid w:val="00B01D5A"/>
    <w:rsid w:val="00B055E8"/>
    <w:rsid w:val="00B06B3D"/>
    <w:rsid w:val="00B072F2"/>
    <w:rsid w:val="00B13313"/>
    <w:rsid w:val="00B1673F"/>
    <w:rsid w:val="00B17601"/>
    <w:rsid w:val="00B1777A"/>
    <w:rsid w:val="00B205AD"/>
    <w:rsid w:val="00B23BB7"/>
    <w:rsid w:val="00B25128"/>
    <w:rsid w:val="00B255F3"/>
    <w:rsid w:val="00B279EF"/>
    <w:rsid w:val="00B305DB"/>
    <w:rsid w:val="00B31A60"/>
    <w:rsid w:val="00B33095"/>
    <w:rsid w:val="00B3369C"/>
    <w:rsid w:val="00B3573E"/>
    <w:rsid w:val="00B400EA"/>
    <w:rsid w:val="00B415B0"/>
    <w:rsid w:val="00B42C0C"/>
    <w:rsid w:val="00B43C2F"/>
    <w:rsid w:val="00B475CA"/>
    <w:rsid w:val="00B50944"/>
    <w:rsid w:val="00B522A5"/>
    <w:rsid w:val="00B522C0"/>
    <w:rsid w:val="00B6052F"/>
    <w:rsid w:val="00B672D4"/>
    <w:rsid w:val="00B67D26"/>
    <w:rsid w:val="00B7068C"/>
    <w:rsid w:val="00B70EE4"/>
    <w:rsid w:val="00B73B86"/>
    <w:rsid w:val="00B7436B"/>
    <w:rsid w:val="00B75A66"/>
    <w:rsid w:val="00B82BDF"/>
    <w:rsid w:val="00B8334F"/>
    <w:rsid w:val="00B91BAA"/>
    <w:rsid w:val="00B9519B"/>
    <w:rsid w:val="00B96451"/>
    <w:rsid w:val="00BA6745"/>
    <w:rsid w:val="00BA7283"/>
    <w:rsid w:val="00BB40A1"/>
    <w:rsid w:val="00BB749E"/>
    <w:rsid w:val="00BC309B"/>
    <w:rsid w:val="00BC3427"/>
    <w:rsid w:val="00BD5723"/>
    <w:rsid w:val="00BD5825"/>
    <w:rsid w:val="00BD624C"/>
    <w:rsid w:val="00BE147E"/>
    <w:rsid w:val="00BE263C"/>
    <w:rsid w:val="00BE28D2"/>
    <w:rsid w:val="00BE32FC"/>
    <w:rsid w:val="00BF124C"/>
    <w:rsid w:val="00BF174C"/>
    <w:rsid w:val="00BF3B27"/>
    <w:rsid w:val="00BF7948"/>
    <w:rsid w:val="00BF7DC3"/>
    <w:rsid w:val="00C00E84"/>
    <w:rsid w:val="00C02C29"/>
    <w:rsid w:val="00C03F3F"/>
    <w:rsid w:val="00C04106"/>
    <w:rsid w:val="00C05272"/>
    <w:rsid w:val="00C11498"/>
    <w:rsid w:val="00C11A1E"/>
    <w:rsid w:val="00C15345"/>
    <w:rsid w:val="00C16F9A"/>
    <w:rsid w:val="00C21494"/>
    <w:rsid w:val="00C22339"/>
    <w:rsid w:val="00C233B7"/>
    <w:rsid w:val="00C23C03"/>
    <w:rsid w:val="00C24288"/>
    <w:rsid w:val="00C340CD"/>
    <w:rsid w:val="00C354AE"/>
    <w:rsid w:val="00C358EE"/>
    <w:rsid w:val="00C40653"/>
    <w:rsid w:val="00C40BC8"/>
    <w:rsid w:val="00C42428"/>
    <w:rsid w:val="00C44C3C"/>
    <w:rsid w:val="00C5294F"/>
    <w:rsid w:val="00C54748"/>
    <w:rsid w:val="00C54849"/>
    <w:rsid w:val="00C54884"/>
    <w:rsid w:val="00C56655"/>
    <w:rsid w:val="00C629AE"/>
    <w:rsid w:val="00C65A05"/>
    <w:rsid w:val="00C70168"/>
    <w:rsid w:val="00C7031C"/>
    <w:rsid w:val="00C71EA0"/>
    <w:rsid w:val="00C72806"/>
    <w:rsid w:val="00C7367F"/>
    <w:rsid w:val="00C73E0D"/>
    <w:rsid w:val="00C761F8"/>
    <w:rsid w:val="00C80C54"/>
    <w:rsid w:val="00C86DA5"/>
    <w:rsid w:val="00C9001F"/>
    <w:rsid w:val="00C90B59"/>
    <w:rsid w:val="00C94F48"/>
    <w:rsid w:val="00C94FFE"/>
    <w:rsid w:val="00CA00D5"/>
    <w:rsid w:val="00CA08E9"/>
    <w:rsid w:val="00CA44AD"/>
    <w:rsid w:val="00CA57C4"/>
    <w:rsid w:val="00CB411E"/>
    <w:rsid w:val="00CC30C2"/>
    <w:rsid w:val="00CC3ED8"/>
    <w:rsid w:val="00CC6E38"/>
    <w:rsid w:val="00CD2DA8"/>
    <w:rsid w:val="00CD4DF1"/>
    <w:rsid w:val="00CD5615"/>
    <w:rsid w:val="00CD6938"/>
    <w:rsid w:val="00CE55B8"/>
    <w:rsid w:val="00CF1E97"/>
    <w:rsid w:val="00CF782E"/>
    <w:rsid w:val="00D00F82"/>
    <w:rsid w:val="00D02784"/>
    <w:rsid w:val="00D05E3A"/>
    <w:rsid w:val="00D06ED4"/>
    <w:rsid w:val="00D10578"/>
    <w:rsid w:val="00D144A9"/>
    <w:rsid w:val="00D22064"/>
    <w:rsid w:val="00D24E5F"/>
    <w:rsid w:val="00D26719"/>
    <w:rsid w:val="00D31B4F"/>
    <w:rsid w:val="00D329B8"/>
    <w:rsid w:val="00D35D57"/>
    <w:rsid w:val="00D369EF"/>
    <w:rsid w:val="00D36B0C"/>
    <w:rsid w:val="00D37BE8"/>
    <w:rsid w:val="00D405E1"/>
    <w:rsid w:val="00D411C3"/>
    <w:rsid w:val="00D41387"/>
    <w:rsid w:val="00D435B3"/>
    <w:rsid w:val="00D452CD"/>
    <w:rsid w:val="00D4587C"/>
    <w:rsid w:val="00D46A8D"/>
    <w:rsid w:val="00D47996"/>
    <w:rsid w:val="00D5209A"/>
    <w:rsid w:val="00D566A9"/>
    <w:rsid w:val="00D56F95"/>
    <w:rsid w:val="00D616FD"/>
    <w:rsid w:val="00D6553A"/>
    <w:rsid w:val="00D709D8"/>
    <w:rsid w:val="00D7344B"/>
    <w:rsid w:val="00D75847"/>
    <w:rsid w:val="00D76917"/>
    <w:rsid w:val="00D81DB1"/>
    <w:rsid w:val="00D85F42"/>
    <w:rsid w:val="00D87999"/>
    <w:rsid w:val="00D91D2D"/>
    <w:rsid w:val="00D950AC"/>
    <w:rsid w:val="00D972E2"/>
    <w:rsid w:val="00D97596"/>
    <w:rsid w:val="00DA2485"/>
    <w:rsid w:val="00DA254F"/>
    <w:rsid w:val="00DA2BF9"/>
    <w:rsid w:val="00DA5C04"/>
    <w:rsid w:val="00DB5658"/>
    <w:rsid w:val="00DB7480"/>
    <w:rsid w:val="00DC515B"/>
    <w:rsid w:val="00DC6798"/>
    <w:rsid w:val="00DC6843"/>
    <w:rsid w:val="00DD173B"/>
    <w:rsid w:val="00DD2670"/>
    <w:rsid w:val="00DD732E"/>
    <w:rsid w:val="00DD7855"/>
    <w:rsid w:val="00DE2A83"/>
    <w:rsid w:val="00DE63A7"/>
    <w:rsid w:val="00DF3B64"/>
    <w:rsid w:val="00DF5894"/>
    <w:rsid w:val="00E13BB0"/>
    <w:rsid w:val="00E22BD7"/>
    <w:rsid w:val="00E22FDF"/>
    <w:rsid w:val="00E263F1"/>
    <w:rsid w:val="00E2652B"/>
    <w:rsid w:val="00E27E53"/>
    <w:rsid w:val="00E31553"/>
    <w:rsid w:val="00E35E7D"/>
    <w:rsid w:val="00E362E1"/>
    <w:rsid w:val="00E3680E"/>
    <w:rsid w:val="00E423CA"/>
    <w:rsid w:val="00E44070"/>
    <w:rsid w:val="00E449F5"/>
    <w:rsid w:val="00E45383"/>
    <w:rsid w:val="00E477C7"/>
    <w:rsid w:val="00E54DF5"/>
    <w:rsid w:val="00E55245"/>
    <w:rsid w:val="00E56061"/>
    <w:rsid w:val="00E64A08"/>
    <w:rsid w:val="00E67537"/>
    <w:rsid w:val="00E705E3"/>
    <w:rsid w:val="00E81303"/>
    <w:rsid w:val="00E8373D"/>
    <w:rsid w:val="00E84338"/>
    <w:rsid w:val="00E8694C"/>
    <w:rsid w:val="00E87642"/>
    <w:rsid w:val="00E908CA"/>
    <w:rsid w:val="00E948E9"/>
    <w:rsid w:val="00E94D73"/>
    <w:rsid w:val="00E94F2D"/>
    <w:rsid w:val="00E97BCB"/>
    <w:rsid w:val="00EA09EE"/>
    <w:rsid w:val="00EA1882"/>
    <w:rsid w:val="00EA5779"/>
    <w:rsid w:val="00EA730C"/>
    <w:rsid w:val="00EA7DB0"/>
    <w:rsid w:val="00EB03B8"/>
    <w:rsid w:val="00EB066A"/>
    <w:rsid w:val="00EB677F"/>
    <w:rsid w:val="00EC015E"/>
    <w:rsid w:val="00EC130E"/>
    <w:rsid w:val="00EC4CBA"/>
    <w:rsid w:val="00EC4E9C"/>
    <w:rsid w:val="00ED44CD"/>
    <w:rsid w:val="00EE52A1"/>
    <w:rsid w:val="00EE52A7"/>
    <w:rsid w:val="00EE6DFE"/>
    <w:rsid w:val="00EF4082"/>
    <w:rsid w:val="00EF5028"/>
    <w:rsid w:val="00F001EA"/>
    <w:rsid w:val="00F00B82"/>
    <w:rsid w:val="00F00FD2"/>
    <w:rsid w:val="00F01329"/>
    <w:rsid w:val="00F06EC8"/>
    <w:rsid w:val="00F10CDB"/>
    <w:rsid w:val="00F121D3"/>
    <w:rsid w:val="00F129BF"/>
    <w:rsid w:val="00F13785"/>
    <w:rsid w:val="00F139DC"/>
    <w:rsid w:val="00F14798"/>
    <w:rsid w:val="00F2232A"/>
    <w:rsid w:val="00F23D5B"/>
    <w:rsid w:val="00F23FE5"/>
    <w:rsid w:val="00F26F37"/>
    <w:rsid w:val="00F27268"/>
    <w:rsid w:val="00F31890"/>
    <w:rsid w:val="00F34951"/>
    <w:rsid w:val="00F34E4A"/>
    <w:rsid w:val="00F403DB"/>
    <w:rsid w:val="00F44545"/>
    <w:rsid w:val="00F44DA8"/>
    <w:rsid w:val="00F47847"/>
    <w:rsid w:val="00F50F79"/>
    <w:rsid w:val="00F56697"/>
    <w:rsid w:val="00F5749C"/>
    <w:rsid w:val="00F61860"/>
    <w:rsid w:val="00F71573"/>
    <w:rsid w:val="00F71F46"/>
    <w:rsid w:val="00F7260C"/>
    <w:rsid w:val="00F73E64"/>
    <w:rsid w:val="00F8069D"/>
    <w:rsid w:val="00F8687A"/>
    <w:rsid w:val="00F87C60"/>
    <w:rsid w:val="00F92F37"/>
    <w:rsid w:val="00F93805"/>
    <w:rsid w:val="00F95572"/>
    <w:rsid w:val="00FA4DA1"/>
    <w:rsid w:val="00FA7D0F"/>
    <w:rsid w:val="00FB1071"/>
    <w:rsid w:val="00FB10B9"/>
    <w:rsid w:val="00FB1AB0"/>
    <w:rsid w:val="00FC362D"/>
    <w:rsid w:val="00FC61CF"/>
    <w:rsid w:val="00FD366D"/>
    <w:rsid w:val="00FD588B"/>
    <w:rsid w:val="00FE2B05"/>
    <w:rsid w:val="00FF0C5C"/>
    <w:rsid w:val="00FF1944"/>
    <w:rsid w:val="00FF58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8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5A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5A05"/>
    <w:rPr>
      <w:rFonts w:ascii="Segoe UI" w:hAnsi="Segoe UI" w:cs="Segoe UI"/>
      <w:sz w:val="18"/>
      <w:szCs w:val="18"/>
    </w:rPr>
  </w:style>
  <w:style w:type="paragraph" w:styleId="ListParagraph">
    <w:name w:val="List Paragraph"/>
    <w:basedOn w:val="Normal"/>
    <w:uiPriority w:val="34"/>
    <w:qFormat/>
    <w:rsid w:val="00EE52A7"/>
    <w:pPr>
      <w:ind w:left="720"/>
      <w:contextualSpacing/>
    </w:pPr>
  </w:style>
  <w:style w:type="paragraph" w:styleId="Footer">
    <w:name w:val="footer"/>
    <w:basedOn w:val="Normal"/>
    <w:link w:val="FooterChar"/>
    <w:uiPriority w:val="99"/>
    <w:semiHidden/>
    <w:unhideWhenUsed/>
    <w:rsid w:val="00285CE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85CE6"/>
  </w:style>
  <w:style w:type="character" w:styleId="PageNumber">
    <w:name w:val="page number"/>
    <w:basedOn w:val="DefaultParagraphFont"/>
    <w:uiPriority w:val="99"/>
    <w:semiHidden/>
    <w:unhideWhenUsed/>
    <w:rsid w:val="00285CE6"/>
  </w:style>
  <w:style w:type="table" w:styleId="TableGrid">
    <w:name w:val="Table Grid"/>
    <w:basedOn w:val="TableNormal"/>
    <w:uiPriority w:val="59"/>
    <w:rsid w:val="00A6768A"/>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B8334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334F"/>
  </w:style>
  <w:style w:type="paragraph" w:styleId="NoSpacing">
    <w:name w:val="No Spacing"/>
    <w:uiPriority w:val="1"/>
    <w:qFormat/>
    <w:rsid w:val="001A6BCE"/>
    <w:pPr>
      <w:spacing w:after="0" w:line="240" w:lineRule="auto"/>
    </w:pPr>
    <w:rPr>
      <w:rFonts w:ascii="Calibri" w:eastAsia="Times New Roman"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BF783-18E3-45D5-AD0A-7EA63F47B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5</Pages>
  <Words>1830</Words>
  <Characters>10434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dirhr</dc:creator>
  <cp:lastModifiedBy>cpdcl</cp:lastModifiedBy>
  <cp:revision>64</cp:revision>
  <cp:lastPrinted>2017-07-29T18:02:00Z</cp:lastPrinted>
  <dcterms:created xsi:type="dcterms:W3CDTF">2017-07-29T12:11:00Z</dcterms:created>
  <dcterms:modified xsi:type="dcterms:W3CDTF">2017-07-30T05:39:00Z</dcterms:modified>
</cp:coreProperties>
</file>